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96D0F" w14:textId="77777777" w:rsidR="00960E75" w:rsidRPr="006F4AAD" w:rsidRDefault="00960E75" w:rsidP="003419E4">
      <w:pPr>
        <w:jc w:val="both"/>
        <w:rPr>
          <w:rFonts w:ascii="Arial" w:hAnsi="Arial" w:cs="Arial"/>
          <w:sz w:val="22"/>
          <w:szCs w:val="22"/>
        </w:rPr>
      </w:pPr>
    </w:p>
    <w:p w14:paraId="30D9B3DD" w14:textId="481C3B65" w:rsidR="000D1541" w:rsidRPr="006F4AAD" w:rsidRDefault="000D1541" w:rsidP="000D1541">
      <w:pPr>
        <w:jc w:val="both"/>
        <w:rPr>
          <w:rFonts w:ascii="Arial" w:eastAsia="Lucida Sans Unicode" w:hAnsi="Arial" w:cs="Arial"/>
          <w:sz w:val="22"/>
          <w:szCs w:val="22"/>
        </w:rPr>
      </w:pPr>
      <w:r w:rsidRPr="006F4AAD">
        <w:rPr>
          <w:rFonts w:ascii="Arial" w:eastAsia="Lucida Sans Unicode" w:hAnsi="Arial" w:cs="Arial"/>
          <w:bCs/>
          <w:sz w:val="22"/>
          <w:szCs w:val="22"/>
        </w:rPr>
        <w:t>WOO-III.</w:t>
      </w:r>
      <w:r w:rsidR="00407BFC" w:rsidRPr="006F4AAD">
        <w:rPr>
          <w:rFonts w:ascii="Arial" w:eastAsia="Lucida Sans Unicode" w:hAnsi="Arial" w:cs="Arial"/>
          <w:bCs/>
          <w:sz w:val="22"/>
          <w:szCs w:val="22"/>
        </w:rPr>
        <w:t>410.</w:t>
      </w:r>
      <w:r w:rsidR="00801743">
        <w:rPr>
          <w:rFonts w:ascii="Arial" w:eastAsia="Lucida Sans Unicode" w:hAnsi="Arial" w:cs="Arial"/>
          <w:bCs/>
          <w:sz w:val="22"/>
          <w:szCs w:val="22"/>
        </w:rPr>
        <w:t>1012</w:t>
      </w:r>
      <w:r w:rsidR="00056FFF" w:rsidRPr="006F4AAD">
        <w:rPr>
          <w:rFonts w:ascii="Arial" w:eastAsia="Lucida Sans Unicode" w:hAnsi="Arial" w:cs="Arial"/>
          <w:bCs/>
          <w:sz w:val="22"/>
          <w:szCs w:val="22"/>
        </w:rPr>
        <w:t>.2022</w:t>
      </w:r>
      <w:r w:rsidR="00F00C2F" w:rsidRPr="006F4AAD">
        <w:rPr>
          <w:rFonts w:ascii="Arial" w:eastAsia="Lucida Sans Unicode" w:hAnsi="Arial" w:cs="Arial"/>
          <w:bCs/>
          <w:sz w:val="22"/>
          <w:szCs w:val="22"/>
        </w:rPr>
        <w:t>.</w:t>
      </w:r>
      <w:r w:rsidR="00801743">
        <w:rPr>
          <w:rFonts w:ascii="Arial" w:eastAsia="Lucida Sans Unicode" w:hAnsi="Arial" w:cs="Arial"/>
          <w:bCs/>
          <w:sz w:val="22"/>
          <w:szCs w:val="22"/>
        </w:rPr>
        <w:t>RJ</w:t>
      </w:r>
      <w:r w:rsidR="00F00C2F" w:rsidRPr="006F4AAD">
        <w:rPr>
          <w:rFonts w:ascii="Arial" w:eastAsia="Lucida Sans Unicode" w:hAnsi="Arial" w:cs="Arial"/>
          <w:bCs/>
          <w:sz w:val="22"/>
          <w:szCs w:val="22"/>
        </w:rPr>
        <w:t>.</w:t>
      </w:r>
      <w:r w:rsidR="00A75E4A" w:rsidRPr="006F4AAD">
        <w:rPr>
          <w:rFonts w:ascii="Arial" w:eastAsia="Lucida Sans Unicode" w:hAnsi="Arial" w:cs="Arial"/>
          <w:bCs/>
          <w:sz w:val="22"/>
          <w:szCs w:val="22"/>
        </w:rPr>
        <w:t>1</w:t>
      </w:r>
    </w:p>
    <w:p w14:paraId="6C5EDAAD" w14:textId="4979D1B0" w:rsidR="005A4BD8" w:rsidRPr="006F4AAD" w:rsidRDefault="005A4BD8" w:rsidP="000D1541">
      <w:pPr>
        <w:ind w:right="256"/>
        <w:rPr>
          <w:rFonts w:ascii="Arial" w:eastAsia="Lucida Sans Unicode" w:hAnsi="Arial" w:cs="Arial"/>
          <w:sz w:val="22"/>
          <w:szCs w:val="22"/>
        </w:rPr>
      </w:pPr>
    </w:p>
    <w:p w14:paraId="0DF81B4F" w14:textId="77777777" w:rsidR="00897F30" w:rsidRPr="006F4AAD" w:rsidRDefault="00897F30" w:rsidP="000D1541">
      <w:pPr>
        <w:ind w:right="256"/>
        <w:rPr>
          <w:rFonts w:ascii="Arial" w:eastAsia="Lucida Sans Unicode" w:hAnsi="Arial" w:cs="Arial"/>
          <w:sz w:val="22"/>
          <w:szCs w:val="22"/>
        </w:rPr>
      </w:pPr>
    </w:p>
    <w:p w14:paraId="023C4DF1" w14:textId="30BB751D" w:rsidR="00A75E4A" w:rsidRPr="006F4AAD" w:rsidRDefault="00801743" w:rsidP="00FB2587">
      <w:pPr>
        <w:autoSpaceDE w:val="0"/>
        <w:autoSpaceDN w:val="0"/>
        <w:adjustRightInd w:val="0"/>
        <w:ind w:left="5670"/>
        <w:rPr>
          <w:rFonts w:ascii="Arial" w:hAnsi="Arial" w:cs="Arial"/>
          <w:b/>
          <w:bCs/>
          <w:sz w:val="22"/>
          <w:szCs w:val="22"/>
        </w:rPr>
      </w:pPr>
      <w:r>
        <w:rPr>
          <w:rFonts w:ascii="Arial" w:hAnsi="Arial" w:cs="Arial"/>
          <w:b/>
          <w:bCs/>
          <w:sz w:val="22"/>
          <w:szCs w:val="22"/>
        </w:rPr>
        <w:t>Wójt</w:t>
      </w:r>
      <w:r w:rsidR="005B7985" w:rsidRPr="006F4AAD">
        <w:rPr>
          <w:rFonts w:ascii="Arial" w:hAnsi="Arial" w:cs="Arial"/>
          <w:b/>
          <w:bCs/>
          <w:sz w:val="22"/>
          <w:szCs w:val="22"/>
        </w:rPr>
        <w:t xml:space="preserve"> </w:t>
      </w:r>
      <w:r w:rsidR="00FB2587" w:rsidRPr="006F4AAD">
        <w:rPr>
          <w:rFonts w:ascii="Arial" w:hAnsi="Arial" w:cs="Arial"/>
          <w:b/>
          <w:bCs/>
          <w:sz w:val="22"/>
          <w:szCs w:val="22"/>
        </w:rPr>
        <w:t xml:space="preserve">Gminy </w:t>
      </w:r>
      <w:r>
        <w:rPr>
          <w:rFonts w:ascii="Arial" w:hAnsi="Arial" w:cs="Arial"/>
          <w:b/>
          <w:bCs/>
          <w:sz w:val="22"/>
          <w:szCs w:val="22"/>
        </w:rPr>
        <w:t>Zaniemyśl</w:t>
      </w:r>
    </w:p>
    <w:p w14:paraId="5E86B86B" w14:textId="1D493E61" w:rsidR="00F00C2F" w:rsidRPr="006F4AAD" w:rsidRDefault="00FB2587" w:rsidP="00FB2587">
      <w:pPr>
        <w:ind w:left="5670" w:right="256"/>
        <w:rPr>
          <w:rFonts w:ascii="Arial" w:hAnsi="Arial" w:cs="Arial"/>
          <w:sz w:val="22"/>
          <w:szCs w:val="22"/>
        </w:rPr>
      </w:pPr>
      <w:r w:rsidRPr="006F4AAD">
        <w:rPr>
          <w:rFonts w:ascii="Arial" w:hAnsi="Arial" w:cs="Arial"/>
          <w:sz w:val="22"/>
          <w:szCs w:val="22"/>
        </w:rPr>
        <w:t xml:space="preserve">ul. </w:t>
      </w:r>
      <w:r w:rsidR="00801743">
        <w:rPr>
          <w:rFonts w:ascii="Arial" w:hAnsi="Arial" w:cs="Arial"/>
          <w:sz w:val="22"/>
          <w:szCs w:val="22"/>
        </w:rPr>
        <w:t>Średzka 9</w:t>
      </w:r>
    </w:p>
    <w:p w14:paraId="715DBE9B" w14:textId="0117F75C" w:rsidR="00FB2587" w:rsidRPr="006F4AAD" w:rsidRDefault="00801743" w:rsidP="00FB2587">
      <w:pPr>
        <w:ind w:left="5670" w:right="256"/>
        <w:rPr>
          <w:rFonts w:ascii="Arial" w:hAnsi="Arial" w:cs="Arial"/>
          <w:sz w:val="22"/>
          <w:szCs w:val="22"/>
        </w:rPr>
      </w:pPr>
      <w:r>
        <w:rPr>
          <w:rFonts w:ascii="Arial" w:hAnsi="Arial" w:cs="Arial"/>
          <w:sz w:val="22"/>
          <w:szCs w:val="22"/>
        </w:rPr>
        <w:t>63-020 Zaniemyśl</w:t>
      </w:r>
    </w:p>
    <w:p w14:paraId="34663A11" w14:textId="77777777" w:rsidR="005A4BD8" w:rsidRPr="006F4AAD" w:rsidRDefault="005A4BD8" w:rsidP="00FB2587">
      <w:pPr>
        <w:ind w:left="5670"/>
        <w:jc w:val="both"/>
        <w:rPr>
          <w:rFonts w:ascii="Arial" w:eastAsia="Lucida Sans Unicode" w:hAnsi="Arial" w:cs="Arial"/>
          <w:sz w:val="22"/>
          <w:szCs w:val="22"/>
        </w:rPr>
      </w:pPr>
    </w:p>
    <w:p w14:paraId="1CD63801" w14:textId="3C5475A9" w:rsidR="00897F30" w:rsidRPr="006F4AAD" w:rsidRDefault="00897F30" w:rsidP="000D1541">
      <w:pPr>
        <w:jc w:val="both"/>
        <w:rPr>
          <w:rFonts w:ascii="Arial" w:eastAsia="Lucida Sans Unicode" w:hAnsi="Arial" w:cs="Arial"/>
          <w:sz w:val="22"/>
          <w:szCs w:val="22"/>
        </w:rPr>
      </w:pPr>
    </w:p>
    <w:p w14:paraId="612F4E9C" w14:textId="7F3454C0" w:rsidR="00FB2587" w:rsidRPr="006F4AAD" w:rsidRDefault="00FB2587" w:rsidP="00EC1BB1">
      <w:pPr>
        <w:autoSpaceDE w:val="0"/>
        <w:autoSpaceDN w:val="0"/>
        <w:adjustRightInd w:val="0"/>
        <w:ind w:left="1134" w:hanging="1134"/>
        <w:jc w:val="both"/>
        <w:rPr>
          <w:rFonts w:ascii="Arial" w:hAnsi="Arial" w:cs="Arial"/>
          <w:sz w:val="22"/>
          <w:szCs w:val="22"/>
        </w:rPr>
      </w:pPr>
      <w:r w:rsidRPr="006F4AAD">
        <w:rPr>
          <w:rFonts w:ascii="Arial" w:hAnsi="Arial" w:cs="Arial"/>
          <w:sz w:val="22"/>
          <w:szCs w:val="22"/>
        </w:rPr>
        <w:t xml:space="preserve">Dotyczy: </w:t>
      </w:r>
      <w:r w:rsidRPr="006F4AAD">
        <w:rPr>
          <w:rFonts w:ascii="Arial" w:hAnsi="Arial" w:cs="Arial"/>
          <w:sz w:val="22"/>
          <w:szCs w:val="22"/>
        </w:rPr>
        <w:tab/>
      </w:r>
      <w:r w:rsidRPr="006F4AAD">
        <w:rPr>
          <w:rFonts w:ascii="Arial" w:hAnsi="Arial" w:cs="Arial"/>
          <w:iCs/>
          <w:color w:val="000000"/>
          <w:sz w:val="22"/>
          <w:szCs w:val="22"/>
        </w:rPr>
        <w:t>uzgodnienia odstąpienia od przeprowadzenia strategicznej oceny oddziaływania na środowisko projektu</w:t>
      </w:r>
      <w:r w:rsidR="003818B7">
        <w:rPr>
          <w:rFonts w:ascii="Arial" w:hAnsi="Arial" w:cs="Arial"/>
          <w:iCs/>
          <w:color w:val="000000"/>
          <w:sz w:val="22"/>
          <w:szCs w:val="22"/>
        </w:rPr>
        <w:t xml:space="preserve"> dokumentu pn. </w:t>
      </w:r>
      <w:r w:rsidR="000470B4">
        <w:rPr>
          <w:rFonts w:ascii="Arial" w:hAnsi="Arial" w:cs="Arial"/>
          <w:iCs/>
          <w:color w:val="000000"/>
          <w:sz w:val="22"/>
          <w:szCs w:val="22"/>
        </w:rPr>
        <w:t xml:space="preserve">„Strategia </w:t>
      </w:r>
      <w:r w:rsidRPr="006F4AAD">
        <w:rPr>
          <w:rFonts w:ascii="Arial" w:hAnsi="Arial" w:cs="Arial"/>
          <w:iCs/>
          <w:color w:val="000000"/>
          <w:sz w:val="22"/>
          <w:szCs w:val="22"/>
        </w:rPr>
        <w:t>Rozwoju</w:t>
      </w:r>
      <w:r w:rsidR="000470B4">
        <w:rPr>
          <w:rFonts w:ascii="Arial" w:hAnsi="Arial" w:cs="Arial"/>
          <w:iCs/>
          <w:color w:val="000000"/>
          <w:sz w:val="22"/>
          <w:szCs w:val="22"/>
        </w:rPr>
        <w:t xml:space="preserve"> Gminy </w:t>
      </w:r>
      <w:r w:rsidR="000470B4" w:rsidRPr="000470B4">
        <w:rPr>
          <w:rFonts w:ascii="Arial" w:hAnsi="Arial" w:cs="Arial"/>
          <w:iCs/>
          <w:sz w:val="22"/>
          <w:szCs w:val="22"/>
        </w:rPr>
        <w:t>Zaniemyśl 2030+</w:t>
      </w:r>
      <w:r w:rsidRPr="000470B4">
        <w:rPr>
          <w:rFonts w:ascii="Arial" w:hAnsi="Arial" w:cs="Arial"/>
          <w:iCs/>
          <w:color w:val="000000"/>
          <w:sz w:val="22"/>
          <w:szCs w:val="22"/>
        </w:rPr>
        <w:t>”.</w:t>
      </w:r>
    </w:p>
    <w:p w14:paraId="35B67ABD" w14:textId="154D3DC0" w:rsidR="00957DAB" w:rsidRPr="006F4AAD" w:rsidRDefault="00957DAB" w:rsidP="00444655">
      <w:pPr>
        <w:jc w:val="both"/>
        <w:rPr>
          <w:rFonts w:ascii="Arial" w:hAnsi="Arial" w:cs="Arial"/>
          <w:sz w:val="22"/>
          <w:szCs w:val="22"/>
        </w:rPr>
      </w:pPr>
    </w:p>
    <w:p w14:paraId="348F6DCB" w14:textId="22D13FDC" w:rsidR="00466300" w:rsidRPr="006F4AAD" w:rsidRDefault="00B719B7" w:rsidP="00466300">
      <w:pPr>
        <w:spacing w:after="200"/>
        <w:ind w:firstLine="567"/>
        <w:jc w:val="both"/>
        <w:rPr>
          <w:rFonts w:ascii="Arial" w:hAnsi="Arial" w:cs="Arial"/>
          <w:sz w:val="22"/>
          <w:szCs w:val="22"/>
        </w:rPr>
      </w:pPr>
      <w:r w:rsidRPr="006F4AAD">
        <w:rPr>
          <w:rFonts w:ascii="Arial" w:hAnsi="Arial" w:cs="Arial"/>
          <w:sz w:val="22"/>
          <w:szCs w:val="22"/>
        </w:rPr>
        <w:t xml:space="preserve">Pismem z </w:t>
      </w:r>
      <w:r w:rsidR="008A17E6">
        <w:rPr>
          <w:rFonts w:ascii="Arial" w:hAnsi="Arial" w:cs="Arial"/>
          <w:sz w:val="22"/>
          <w:szCs w:val="22"/>
        </w:rPr>
        <w:t>18.11</w:t>
      </w:r>
      <w:r w:rsidR="00BE4E66" w:rsidRPr="006F4AAD">
        <w:rPr>
          <w:rFonts w:ascii="Arial" w:hAnsi="Arial" w:cs="Arial"/>
          <w:sz w:val="22"/>
          <w:szCs w:val="22"/>
        </w:rPr>
        <w:t>.2022</w:t>
      </w:r>
      <w:r w:rsidRPr="006F4AAD">
        <w:rPr>
          <w:rFonts w:ascii="Arial" w:hAnsi="Arial" w:cs="Arial"/>
          <w:sz w:val="22"/>
          <w:szCs w:val="22"/>
        </w:rPr>
        <w:t xml:space="preserve"> r. (</w:t>
      </w:r>
      <w:r w:rsidRPr="006F4AAD">
        <w:rPr>
          <w:rFonts w:ascii="Arial" w:eastAsia="Lucida Sans Unicode" w:hAnsi="Arial" w:cs="Arial"/>
          <w:bCs/>
          <w:sz w:val="22"/>
          <w:szCs w:val="22"/>
        </w:rPr>
        <w:t xml:space="preserve">data wpływu: </w:t>
      </w:r>
      <w:r w:rsidR="008A17E6">
        <w:rPr>
          <w:rFonts w:ascii="Arial" w:eastAsia="Lucida Sans Unicode" w:hAnsi="Arial" w:cs="Arial"/>
          <w:bCs/>
          <w:sz w:val="22"/>
          <w:szCs w:val="22"/>
        </w:rPr>
        <w:t>1</w:t>
      </w:r>
      <w:r w:rsidR="00FB2587" w:rsidRPr="006F4AAD">
        <w:rPr>
          <w:rFonts w:ascii="Arial" w:eastAsia="Lucida Sans Unicode" w:hAnsi="Arial" w:cs="Arial"/>
          <w:bCs/>
          <w:sz w:val="22"/>
          <w:szCs w:val="22"/>
        </w:rPr>
        <w:t>8</w:t>
      </w:r>
      <w:r w:rsidR="008A17E6">
        <w:rPr>
          <w:rFonts w:ascii="Arial" w:eastAsia="Lucida Sans Unicode" w:hAnsi="Arial" w:cs="Arial"/>
          <w:bCs/>
          <w:sz w:val="22"/>
          <w:szCs w:val="22"/>
        </w:rPr>
        <w:t>.11</w:t>
      </w:r>
      <w:r w:rsidR="00BE4E66" w:rsidRPr="006F4AAD">
        <w:rPr>
          <w:rFonts w:ascii="Arial" w:eastAsia="Lucida Sans Unicode" w:hAnsi="Arial" w:cs="Arial"/>
          <w:bCs/>
          <w:sz w:val="22"/>
          <w:szCs w:val="22"/>
        </w:rPr>
        <w:t>.2022</w:t>
      </w:r>
      <w:r w:rsidRPr="006F4AAD">
        <w:rPr>
          <w:rFonts w:ascii="Arial" w:eastAsia="Lucida Sans Unicode" w:hAnsi="Arial" w:cs="Arial"/>
          <w:bCs/>
          <w:sz w:val="22"/>
          <w:szCs w:val="22"/>
        </w:rPr>
        <w:t xml:space="preserve"> r.),</w:t>
      </w:r>
      <w:r w:rsidR="00BE4E66" w:rsidRPr="006F4AAD">
        <w:rPr>
          <w:rFonts w:ascii="Arial" w:eastAsia="Lucida Sans Unicode" w:hAnsi="Arial" w:cs="Arial"/>
          <w:bCs/>
          <w:sz w:val="22"/>
          <w:szCs w:val="22"/>
        </w:rPr>
        <w:t xml:space="preserve"> znak: </w:t>
      </w:r>
      <w:r w:rsidR="008A17E6">
        <w:rPr>
          <w:rFonts w:ascii="Arial" w:eastAsia="Lucida Sans Unicode" w:hAnsi="Arial" w:cs="Arial"/>
          <w:bCs/>
          <w:sz w:val="22"/>
          <w:szCs w:val="22"/>
        </w:rPr>
        <w:t>RO.061.1.2022</w:t>
      </w:r>
      <w:r w:rsidR="009524BF" w:rsidRPr="006F4AAD">
        <w:rPr>
          <w:rFonts w:ascii="Arial" w:eastAsia="Lucida Sans Unicode" w:hAnsi="Arial" w:cs="Arial"/>
          <w:bCs/>
          <w:sz w:val="22"/>
          <w:szCs w:val="22"/>
        </w:rPr>
        <w:t xml:space="preserve">, </w:t>
      </w:r>
      <w:r w:rsidR="008A17E6">
        <w:rPr>
          <w:rFonts w:ascii="Arial" w:eastAsia="Lucida Sans Unicode" w:hAnsi="Arial" w:cs="Arial"/>
          <w:bCs/>
          <w:sz w:val="22"/>
          <w:szCs w:val="22"/>
        </w:rPr>
        <w:t>Wójt Gminy Zaniemyśl</w:t>
      </w:r>
      <w:r w:rsidR="00FB2587" w:rsidRPr="006F4AAD">
        <w:rPr>
          <w:rFonts w:ascii="Arial" w:eastAsia="Lucida Sans Unicode" w:hAnsi="Arial" w:cs="Arial"/>
          <w:bCs/>
          <w:sz w:val="22"/>
          <w:szCs w:val="22"/>
        </w:rPr>
        <w:t>,</w:t>
      </w:r>
      <w:r w:rsidR="00725EB7" w:rsidRPr="006F4AAD">
        <w:rPr>
          <w:rFonts w:ascii="Arial" w:eastAsia="Lucida Sans Unicode" w:hAnsi="Arial" w:cs="Arial"/>
          <w:bCs/>
          <w:sz w:val="22"/>
          <w:szCs w:val="22"/>
        </w:rPr>
        <w:t xml:space="preserve"> </w:t>
      </w:r>
      <w:r w:rsidRPr="006F4AAD">
        <w:rPr>
          <w:rFonts w:ascii="Arial" w:hAnsi="Arial" w:cs="Arial"/>
          <w:sz w:val="22"/>
          <w:szCs w:val="22"/>
        </w:rPr>
        <w:t>na podsta</w:t>
      </w:r>
      <w:r w:rsidR="00E46549" w:rsidRPr="006F4AAD">
        <w:rPr>
          <w:rFonts w:ascii="Arial" w:hAnsi="Arial" w:cs="Arial"/>
          <w:sz w:val="22"/>
          <w:szCs w:val="22"/>
        </w:rPr>
        <w:t xml:space="preserve">wie art. </w:t>
      </w:r>
      <w:r w:rsidR="008A17E6">
        <w:rPr>
          <w:rFonts w:ascii="Arial" w:hAnsi="Arial" w:cs="Arial"/>
          <w:sz w:val="22"/>
          <w:szCs w:val="22"/>
        </w:rPr>
        <w:t>47</w:t>
      </w:r>
      <w:r w:rsidR="000563ED" w:rsidRPr="006F4AAD">
        <w:rPr>
          <w:rFonts w:ascii="Arial" w:hAnsi="Arial" w:cs="Arial"/>
          <w:sz w:val="22"/>
          <w:szCs w:val="22"/>
        </w:rPr>
        <w:t xml:space="preserve"> </w:t>
      </w:r>
      <w:r w:rsidRPr="006F4AAD">
        <w:rPr>
          <w:rFonts w:ascii="Arial" w:hAnsi="Arial" w:cs="Arial"/>
          <w:sz w:val="22"/>
          <w:szCs w:val="22"/>
        </w:rPr>
        <w:t xml:space="preserve">ustawy </w:t>
      </w:r>
      <w:r w:rsidR="001D2C79" w:rsidRPr="006F4AAD">
        <w:rPr>
          <w:rFonts w:ascii="Arial" w:hAnsi="Arial" w:cs="Arial"/>
          <w:sz w:val="22"/>
          <w:szCs w:val="22"/>
        </w:rPr>
        <w:t>z dnia 3</w:t>
      </w:r>
      <w:r w:rsidR="003B1315" w:rsidRPr="006F4AAD">
        <w:rPr>
          <w:rFonts w:ascii="Arial" w:hAnsi="Arial" w:cs="Arial"/>
          <w:sz w:val="22"/>
          <w:szCs w:val="22"/>
        </w:rPr>
        <w:t> </w:t>
      </w:r>
      <w:r w:rsidR="001D2C79" w:rsidRPr="006F4AAD">
        <w:rPr>
          <w:rFonts w:ascii="Arial" w:hAnsi="Arial" w:cs="Arial"/>
          <w:sz w:val="22"/>
          <w:szCs w:val="22"/>
        </w:rPr>
        <w:t>października 2008 r. o</w:t>
      </w:r>
      <w:r w:rsidR="00BE4E66" w:rsidRPr="006F4AAD">
        <w:rPr>
          <w:rFonts w:ascii="Arial" w:hAnsi="Arial" w:cs="Arial"/>
          <w:sz w:val="22"/>
          <w:szCs w:val="22"/>
        </w:rPr>
        <w:t> </w:t>
      </w:r>
      <w:r w:rsidRPr="006F4AAD">
        <w:rPr>
          <w:rFonts w:ascii="Arial" w:hAnsi="Arial" w:cs="Arial"/>
          <w:sz w:val="22"/>
          <w:szCs w:val="22"/>
        </w:rPr>
        <w:t>udostępnianiu informacji o środowisku i jego ochronie, udziale społeczeńst</w:t>
      </w:r>
      <w:r w:rsidR="00272229" w:rsidRPr="006F4AAD">
        <w:rPr>
          <w:rFonts w:ascii="Arial" w:hAnsi="Arial" w:cs="Arial"/>
          <w:sz w:val="22"/>
          <w:szCs w:val="22"/>
        </w:rPr>
        <w:t>wa w</w:t>
      </w:r>
      <w:r w:rsidR="00C30B39" w:rsidRPr="006F4AAD">
        <w:rPr>
          <w:rFonts w:ascii="Arial" w:hAnsi="Arial" w:cs="Arial"/>
          <w:sz w:val="22"/>
          <w:szCs w:val="22"/>
        </w:rPr>
        <w:t xml:space="preserve"> </w:t>
      </w:r>
      <w:r w:rsidR="00444655" w:rsidRPr="006F4AAD">
        <w:rPr>
          <w:rFonts w:ascii="Arial" w:hAnsi="Arial" w:cs="Arial"/>
          <w:sz w:val="22"/>
          <w:szCs w:val="22"/>
        </w:rPr>
        <w:t>ochronie środowiska oraz o</w:t>
      </w:r>
      <w:r w:rsidR="00725EB7" w:rsidRPr="006F4AAD">
        <w:rPr>
          <w:rFonts w:ascii="Arial" w:hAnsi="Arial" w:cs="Arial"/>
          <w:sz w:val="22"/>
          <w:szCs w:val="22"/>
        </w:rPr>
        <w:t> </w:t>
      </w:r>
      <w:r w:rsidRPr="006F4AAD">
        <w:rPr>
          <w:rFonts w:ascii="Arial" w:hAnsi="Arial" w:cs="Arial"/>
          <w:sz w:val="22"/>
          <w:szCs w:val="22"/>
        </w:rPr>
        <w:t>ocenach oddziaływa</w:t>
      </w:r>
      <w:r w:rsidR="000563ED" w:rsidRPr="006F4AAD">
        <w:rPr>
          <w:rFonts w:ascii="Arial" w:hAnsi="Arial" w:cs="Arial"/>
          <w:sz w:val="22"/>
          <w:szCs w:val="22"/>
        </w:rPr>
        <w:t>nia na środowisko (Dz. U. z 202</w:t>
      </w:r>
      <w:r w:rsidR="009524BF" w:rsidRPr="006F4AAD">
        <w:rPr>
          <w:rFonts w:ascii="Arial" w:hAnsi="Arial" w:cs="Arial"/>
          <w:sz w:val="22"/>
          <w:szCs w:val="22"/>
        </w:rPr>
        <w:t>2</w:t>
      </w:r>
      <w:r w:rsidR="00272229" w:rsidRPr="006F4AAD">
        <w:rPr>
          <w:rFonts w:ascii="Arial" w:hAnsi="Arial" w:cs="Arial"/>
          <w:sz w:val="22"/>
          <w:szCs w:val="22"/>
        </w:rPr>
        <w:t xml:space="preserve"> r. poz.</w:t>
      </w:r>
      <w:r w:rsidR="00C30B39" w:rsidRPr="006F4AAD">
        <w:rPr>
          <w:rFonts w:ascii="Arial" w:hAnsi="Arial" w:cs="Arial"/>
          <w:sz w:val="22"/>
          <w:szCs w:val="22"/>
        </w:rPr>
        <w:t xml:space="preserve"> </w:t>
      </w:r>
      <w:r w:rsidR="009524BF" w:rsidRPr="006F4AAD">
        <w:rPr>
          <w:rFonts w:ascii="Arial" w:hAnsi="Arial" w:cs="Arial"/>
          <w:sz w:val="22"/>
          <w:szCs w:val="22"/>
        </w:rPr>
        <w:t>1029</w:t>
      </w:r>
      <w:r w:rsidR="007E7548" w:rsidRPr="006F4AAD">
        <w:rPr>
          <w:rFonts w:ascii="Arial" w:hAnsi="Arial" w:cs="Arial"/>
          <w:sz w:val="22"/>
          <w:szCs w:val="22"/>
        </w:rPr>
        <w:t>, z</w:t>
      </w:r>
      <w:r w:rsidR="00BE4E66" w:rsidRPr="006F4AAD">
        <w:rPr>
          <w:rFonts w:ascii="Arial" w:hAnsi="Arial" w:cs="Arial"/>
          <w:sz w:val="22"/>
          <w:szCs w:val="22"/>
        </w:rPr>
        <w:t> </w:t>
      </w:r>
      <w:r w:rsidR="007E7548" w:rsidRPr="006F4AAD">
        <w:rPr>
          <w:rFonts w:ascii="Arial" w:hAnsi="Arial" w:cs="Arial"/>
          <w:sz w:val="22"/>
          <w:szCs w:val="22"/>
        </w:rPr>
        <w:t>późn.</w:t>
      </w:r>
      <w:r w:rsidR="002B031F" w:rsidRPr="006F4AAD">
        <w:rPr>
          <w:rFonts w:ascii="Arial" w:hAnsi="Arial" w:cs="Arial"/>
          <w:sz w:val="22"/>
          <w:szCs w:val="22"/>
        </w:rPr>
        <w:t xml:space="preserve"> </w:t>
      </w:r>
      <w:r w:rsidR="007E7548" w:rsidRPr="006F4AAD">
        <w:rPr>
          <w:rFonts w:ascii="Arial" w:hAnsi="Arial" w:cs="Arial"/>
          <w:sz w:val="22"/>
          <w:szCs w:val="22"/>
        </w:rPr>
        <w:t>zm.</w:t>
      </w:r>
      <w:r w:rsidRPr="006F4AAD">
        <w:rPr>
          <w:rFonts w:ascii="Arial" w:hAnsi="Arial" w:cs="Arial"/>
          <w:sz w:val="22"/>
          <w:szCs w:val="22"/>
        </w:rPr>
        <w:t xml:space="preserve">), </w:t>
      </w:r>
      <w:r w:rsidRPr="006F4AAD">
        <w:rPr>
          <w:rFonts w:ascii="Arial" w:hAnsi="Arial" w:cs="Arial"/>
          <w:i/>
          <w:sz w:val="22"/>
          <w:szCs w:val="22"/>
        </w:rPr>
        <w:t>zwanej dalej ustawą ooś</w:t>
      </w:r>
      <w:r w:rsidRPr="006F4AAD">
        <w:rPr>
          <w:rFonts w:ascii="Arial" w:hAnsi="Arial" w:cs="Arial"/>
          <w:sz w:val="22"/>
          <w:szCs w:val="22"/>
        </w:rPr>
        <w:t>,</w:t>
      </w:r>
      <w:r w:rsidR="00E46549" w:rsidRPr="006F4AAD">
        <w:rPr>
          <w:rFonts w:ascii="Arial" w:hAnsi="Arial" w:cs="Arial"/>
          <w:sz w:val="22"/>
          <w:szCs w:val="22"/>
        </w:rPr>
        <w:t xml:space="preserve"> zwrócił się z </w:t>
      </w:r>
      <w:r w:rsidR="003B1315" w:rsidRPr="006F4AAD">
        <w:rPr>
          <w:rFonts w:ascii="Arial" w:hAnsi="Arial" w:cs="Arial"/>
          <w:sz w:val="22"/>
          <w:szCs w:val="22"/>
        </w:rPr>
        <w:t>wnioskiem o </w:t>
      </w:r>
      <w:r w:rsidR="00BE4E66" w:rsidRPr="006F4AAD">
        <w:rPr>
          <w:rFonts w:ascii="Arial" w:hAnsi="Arial" w:cs="Arial"/>
          <w:sz w:val="22"/>
          <w:szCs w:val="22"/>
        </w:rPr>
        <w:t xml:space="preserve"> </w:t>
      </w:r>
      <w:r w:rsidR="008A17E6">
        <w:rPr>
          <w:rFonts w:ascii="Arial" w:hAnsi="Arial" w:cs="Arial"/>
          <w:sz w:val="22"/>
          <w:szCs w:val="22"/>
        </w:rPr>
        <w:t xml:space="preserve">„uzgodnienie braku potrzeby przeprowadzenia </w:t>
      </w:r>
      <w:r w:rsidRPr="006F4AAD">
        <w:rPr>
          <w:rFonts w:ascii="Arial" w:hAnsi="Arial" w:cs="Arial"/>
          <w:sz w:val="22"/>
          <w:szCs w:val="22"/>
        </w:rPr>
        <w:t xml:space="preserve">strategicznej oceny oddziaływania na środowisko </w:t>
      </w:r>
      <w:bookmarkStart w:id="0" w:name="_Hlk72315870"/>
      <w:r w:rsidR="002B031F" w:rsidRPr="006F4AAD">
        <w:rPr>
          <w:rFonts w:ascii="Arial" w:eastAsia="Lucida Sans Unicode" w:hAnsi="Arial" w:cs="Arial"/>
          <w:bCs/>
          <w:sz w:val="22"/>
          <w:szCs w:val="22"/>
        </w:rPr>
        <w:t>projektu</w:t>
      </w:r>
      <w:bookmarkEnd w:id="0"/>
      <w:r w:rsidR="008A17E6">
        <w:rPr>
          <w:rFonts w:ascii="Arial" w:eastAsia="Lucida Sans Unicode" w:hAnsi="Arial" w:cs="Arial"/>
          <w:bCs/>
          <w:sz w:val="22"/>
          <w:szCs w:val="22"/>
        </w:rPr>
        <w:t xml:space="preserve"> dokumentu</w:t>
      </w:r>
      <w:r w:rsidR="009524BF" w:rsidRPr="006F4AAD">
        <w:rPr>
          <w:rFonts w:ascii="Arial" w:hAnsi="Arial" w:cs="Arial"/>
          <w:sz w:val="22"/>
          <w:szCs w:val="22"/>
        </w:rPr>
        <w:t xml:space="preserve"> </w:t>
      </w:r>
      <w:r w:rsidR="0081504D">
        <w:rPr>
          <w:rFonts w:ascii="Arial" w:hAnsi="Arial" w:cs="Arial"/>
          <w:sz w:val="22"/>
          <w:szCs w:val="22"/>
        </w:rPr>
        <w:t xml:space="preserve">pn. </w:t>
      </w:r>
      <w:r w:rsidR="0036169C">
        <w:rPr>
          <w:rFonts w:ascii="Arial" w:hAnsi="Arial" w:cs="Arial"/>
          <w:sz w:val="22"/>
          <w:szCs w:val="22"/>
        </w:rPr>
        <w:t>«</w:t>
      </w:r>
      <w:r w:rsidR="008A17E6">
        <w:rPr>
          <w:rFonts w:ascii="Arial" w:hAnsi="Arial" w:cs="Arial"/>
          <w:iCs/>
          <w:color w:val="000000"/>
          <w:sz w:val="22"/>
          <w:szCs w:val="22"/>
        </w:rPr>
        <w:t>Strategia</w:t>
      </w:r>
      <w:r w:rsidR="00FB2587" w:rsidRPr="006F4AAD">
        <w:rPr>
          <w:rFonts w:ascii="Arial" w:hAnsi="Arial" w:cs="Arial"/>
          <w:iCs/>
          <w:color w:val="000000"/>
          <w:sz w:val="22"/>
          <w:szCs w:val="22"/>
        </w:rPr>
        <w:t xml:space="preserve"> Rozwoju Gminy </w:t>
      </w:r>
      <w:r w:rsidR="008A17E6" w:rsidRPr="008A17E6">
        <w:rPr>
          <w:rFonts w:ascii="Arial" w:hAnsi="Arial" w:cs="Arial"/>
          <w:iCs/>
          <w:sz w:val="22"/>
          <w:szCs w:val="22"/>
        </w:rPr>
        <w:t>Zaniemyśl 2030</w:t>
      </w:r>
      <w:r w:rsidR="008A17E6">
        <w:rPr>
          <w:rFonts w:ascii="Arial" w:hAnsi="Arial" w:cs="Arial"/>
          <w:iCs/>
          <w:sz w:val="22"/>
          <w:szCs w:val="22"/>
        </w:rPr>
        <w:t>+</w:t>
      </w:r>
      <w:r w:rsidR="0036169C">
        <w:rPr>
          <w:rFonts w:ascii="Arial" w:hAnsi="Arial" w:cs="Arial"/>
          <w:iCs/>
          <w:sz w:val="22"/>
          <w:szCs w:val="22"/>
        </w:rPr>
        <w:t>»</w:t>
      </w:r>
      <w:r w:rsidR="007F48A4" w:rsidRPr="006F4AAD">
        <w:rPr>
          <w:rFonts w:ascii="Arial" w:hAnsi="Arial" w:cs="Arial"/>
          <w:sz w:val="22"/>
          <w:szCs w:val="22"/>
        </w:rPr>
        <w:t>".</w:t>
      </w:r>
    </w:p>
    <w:p w14:paraId="2D4F9B2A" w14:textId="44549984" w:rsidR="0036169C" w:rsidRPr="0036169C" w:rsidRDefault="007E7548" w:rsidP="0036169C">
      <w:pPr>
        <w:spacing w:after="200"/>
        <w:ind w:firstLine="567"/>
        <w:jc w:val="both"/>
        <w:rPr>
          <w:rFonts w:ascii="Arial" w:hAnsi="Arial" w:cs="Arial"/>
          <w:sz w:val="22"/>
          <w:szCs w:val="22"/>
        </w:rPr>
      </w:pPr>
      <w:r w:rsidRPr="006F4AAD">
        <w:rPr>
          <w:rFonts w:ascii="Arial" w:hAnsi="Arial" w:cs="Arial"/>
          <w:sz w:val="22"/>
          <w:szCs w:val="22"/>
        </w:rPr>
        <w:t>Z</w:t>
      </w:r>
      <w:r w:rsidR="0036169C">
        <w:rPr>
          <w:rFonts w:ascii="Arial" w:hAnsi="Arial" w:cs="Arial"/>
          <w:sz w:val="22"/>
          <w:szCs w:val="22"/>
        </w:rPr>
        <w:t xml:space="preserve">godnie z art. 47 ust. 1 ustawy </w:t>
      </w:r>
      <w:r w:rsidR="0036169C" w:rsidRPr="0036169C">
        <w:rPr>
          <w:rFonts w:ascii="Arial" w:hAnsi="Arial" w:cs="Arial"/>
          <w:sz w:val="22"/>
          <w:szCs w:val="22"/>
        </w:rPr>
        <w:t>ooś</w:t>
      </w:r>
      <w:r w:rsidR="0036169C">
        <w:rPr>
          <w:rFonts w:ascii="Arial" w:hAnsi="Arial" w:cs="Arial"/>
          <w:sz w:val="22"/>
          <w:szCs w:val="22"/>
        </w:rPr>
        <w:t xml:space="preserve"> p</w:t>
      </w:r>
      <w:r w:rsidR="0036169C" w:rsidRPr="0036169C">
        <w:rPr>
          <w:rFonts w:ascii="Arial" w:hAnsi="Arial" w:cs="Arial"/>
          <w:sz w:val="22"/>
          <w:szCs w:val="22"/>
          <w:shd w:val="clear" w:color="auto" w:fill="FFFFFF"/>
        </w:rPr>
        <w:t>rzeprowadzenie strategicznej oceny oddziaływania na środowisko jest wymagane także w przypadku projektu dokumentu innego niż wymieniony w art. 46 ust. 1 oraz w przypadku projektu zmiany takiego dokumentu, jeżeli w uzgodnieniu z właściwym organem, o którym mowa w art. 57, organ opracowujący projekt stwierdzi, że realizacja postanowień danego dokumentu albo jego zmiany może spowodować znaczące oddziaływanie na środowisko.</w:t>
      </w:r>
    </w:p>
    <w:p w14:paraId="7C2351DD" w14:textId="724290BB" w:rsidR="00317876" w:rsidRDefault="00E656D8" w:rsidP="0036169C">
      <w:pPr>
        <w:spacing w:after="200"/>
        <w:ind w:firstLine="567"/>
        <w:jc w:val="both"/>
        <w:rPr>
          <w:rFonts w:ascii="Arial" w:hAnsi="Arial" w:cs="Arial"/>
          <w:sz w:val="22"/>
          <w:szCs w:val="22"/>
        </w:rPr>
      </w:pPr>
      <w:r w:rsidRPr="006F4AAD">
        <w:rPr>
          <w:rFonts w:ascii="Arial" w:hAnsi="Arial" w:cs="Arial"/>
          <w:sz w:val="22"/>
          <w:szCs w:val="22"/>
        </w:rPr>
        <w:t xml:space="preserve">Z informacji zawartych w piśmie </w:t>
      </w:r>
      <w:r w:rsidRPr="00DD5538">
        <w:rPr>
          <w:rFonts w:ascii="Arial" w:hAnsi="Arial" w:cs="Arial"/>
          <w:sz w:val="22"/>
          <w:szCs w:val="22"/>
        </w:rPr>
        <w:t xml:space="preserve">z </w:t>
      </w:r>
      <w:r w:rsidR="00FF09E8" w:rsidRPr="00DD5538">
        <w:rPr>
          <w:rFonts w:ascii="Arial" w:hAnsi="Arial" w:cs="Arial"/>
          <w:sz w:val="22"/>
          <w:szCs w:val="22"/>
        </w:rPr>
        <w:t>1</w:t>
      </w:r>
      <w:r w:rsidR="00FB2587" w:rsidRPr="00DD5538">
        <w:rPr>
          <w:rFonts w:ascii="Arial" w:hAnsi="Arial" w:cs="Arial"/>
          <w:sz w:val="22"/>
          <w:szCs w:val="22"/>
        </w:rPr>
        <w:t>8</w:t>
      </w:r>
      <w:r w:rsidR="00FF09E8" w:rsidRPr="00DD5538">
        <w:rPr>
          <w:rFonts w:ascii="Arial" w:hAnsi="Arial" w:cs="Arial"/>
          <w:sz w:val="22"/>
          <w:szCs w:val="22"/>
        </w:rPr>
        <w:t>.11</w:t>
      </w:r>
      <w:r w:rsidRPr="00DD5538">
        <w:rPr>
          <w:rFonts w:ascii="Arial" w:hAnsi="Arial" w:cs="Arial"/>
          <w:sz w:val="22"/>
          <w:szCs w:val="22"/>
        </w:rPr>
        <w:t>.2022 r.</w:t>
      </w:r>
      <w:r w:rsidR="007F48A4" w:rsidRPr="00DD5538">
        <w:rPr>
          <w:rFonts w:ascii="Arial" w:hAnsi="Arial" w:cs="Arial"/>
          <w:sz w:val="22"/>
          <w:szCs w:val="22"/>
        </w:rPr>
        <w:t xml:space="preserve"> </w:t>
      </w:r>
      <w:r w:rsidR="00FB2587" w:rsidRPr="00DD5538">
        <w:rPr>
          <w:rFonts w:ascii="Arial" w:hAnsi="Arial" w:cs="Arial"/>
          <w:sz w:val="22"/>
          <w:szCs w:val="22"/>
        </w:rPr>
        <w:t>w</w:t>
      </w:r>
      <w:r w:rsidR="000D2E4A">
        <w:rPr>
          <w:rFonts w:ascii="Arial" w:hAnsi="Arial" w:cs="Arial"/>
          <w:sz w:val="22"/>
          <w:szCs w:val="22"/>
        </w:rPr>
        <w:t xml:space="preserve">ynika, że </w:t>
      </w:r>
      <w:r w:rsidR="0036169C">
        <w:rPr>
          <w:rFonts w:ascii="Arial" w:hAnsi="Arial" w:cs="Arial"/>
          <w:sz w:val="22"/>
          <w:szCs w:val="22"/>
        </w:rPr>
        <w:t>celem</w:t>
      </w:r>
      <w:r w:rsidR="000D2E4A">
        <w:rPr>
          <w:rFonts w:ascii="Arial" w:hAnsi="Arial" w:cs="Arial"/>
          <w:sz w:val="22"/>
          <w:szCs w:val="22"/>
        </w:rPr>
        <w:t xml:space="preserve"> projektu Strategii </w:t>
      </w:r>
      <w:r w:rsidR="0036169C">
        <w:rPr>
          <w:rFonts w:ascii="Arial" w:hAnsi="Arial" w:cs="Arial"/>
          <w:sz w:val="22"/>
          <w:szCs w:val="22"/>
        </w:rPr>
        <w:t>jest</w:t>
      </w:r>
      <w:r w:rsidR="000D2E4A">
        <w:rPr>
          <w:rFonts w:ascii="Arial" w:hAnsi="Arial" w:cs="Arial"/>
          <w:sz w:val="22"/>
          <w:szCs w:val="22"/>
        </w:rPr>
        <w:t xml:space="preserve"> „zapewnienie rozwoju </w:t>
      </w:r>
      <w:r w:rsidR="000D2E4A" w:rsidRPr="000D2E4A">
        <w:rPr>
          <w:rFonts w:ascii="Arial" w:hAnsi="Arial" w:cs="Arial"/>
          <w:sz w:val="22"/>
          <w:szCs w:val="22"/>
        </w:rPr>
        <w:t>społeczno-gospodarczego gminy, dobrych warunków do zamieszkania i wypoczynku, w tym ugrun</w:t>
      </w:r>
      <w:r w:rsidR="000D2E4A">
        <w:rPr>
          <w:rFonts w:ascii="Arial" w:hAnsi="Arial" w:cs="Arial"/>
          <w:sz w:val="22"/>
          <w:szCs w:val="22"/>
        </w:rPr>
        <w:t>towanie postaw proekologicznych”.</w:t>
      </w:r>
      <w:r w:rsidR="00E7294C">
        <w:rPr>
          <w:rFonts w:ascii="Arial" w:hAnsi="Arial" w:cs="Arial"/>
          <w:sz w:val="22"/>
          <w:szCs w:val="22"/>
        </w:rPr>
        <w:t xml:space="preserve"> Przewidywane skutki realizacji projektu Strategii to: „</w:t>
      </w:r>
      <w:r w:rsidR="00E7294C" w:rsidRPr="00E7294C">
        <w:rPr>
          <w:rFonts w:ascii="Arial" w:hAnsi="Arial" w:cs="Arial"/>
          <w:sz w:val="22"/>
          <w:szCs w:val="22"/>
        </w:rPr>
        <w:t>poprawa stanu środowiska na terenie gminy, ograniczenie negatywnego wpływu zanieczyszczeń na środowisko, a także ochrona i rozwój walorów środowiska oraz racjonalne gospodarowanie jego zasobami</w:t>
      </w:r>
      <w:r w:rsidR="00E7294C">
        <w:rPr>
          <w:rFonts w:ascii="Arial" w:hAnsi="Arial" w:cs="Arial"/>
          <w:sz w:val="22"/>
          <w:szCs w:val="22"/>
        </w:rPr>
        <w:t>”.</w:t>
      </w:r>
      <w:r w:rsidR="000D2E4A">
        <w:rPr>
          <w:rFonts w:ascii="Arial" w:hAnsi="Arial" w:cs="Arial"/>
          <w:sz w:val="22"/>
          <w:szCs w:val="22"/>
        </w:rPr>
        <w:t xml:space="preserve"> Ponadto </w:t>
      </w:r>
      <w:r w:rsidR="00E7294C">
        <w:rPr>
          <w:rFonts w:ascii="Arial" w:hAnsi="Arial" w:cs="Arial"/>
          <w:sz w:val="22"/>
          <w:szCs w:val="22"/>
        </w:rPr>
        <w:t xml:space="preserve">w piśmie </w:t>
      </w:r>
      <w:r w:rsidR="000D2E4A">
        <w:rPr>
          <w:rFonts w:ascii="Arial" w:hAnsi="Arial" w:cs="Arial"/>
          <w:sz w:val="22"/>
          <w:szCs w:val="22"/>
        </w:rPr>
        <w:t>wskazano, iż projekt dokumentu cechuje się ogólnym charakterem, a także „</w:t>
      </w:r>
      <w:r w:rsidR="000D2E4A" w:rsidRPr="000D2E4A">
        <w:rPr>
          <w:rFonts w:ascii="Arial" w:hAnsi="Arial" w:cs="Arial"/>
          <w:sz w:val="22"/>
          <w:szCs w:val="22"/>
        </w:rPr>
        <w:t>nie zawiera konkretnych opisów planowanych zadań, czy parametrów ich realizacji, nie wskazuje konkretnych lokalizacji inwestycji i technologii wykonania</w:t>
      </w:r>
      <w:r w:rsidR="000D2E4A">
        <w:rPr>
          <w:rFonts w:ascii="Arial" w:hAnsi="Arial" w:cs="Arial"/>
          <w:sz w:val="22"/>
          <w:szCs w:val="22"/>
        </w:rPr>
        <w:t>”.</w:t>
      </w:r>
      <w:r w:rsidR="00317876">
        <w:rPr>
          <w:rFonts w:ascii="Arial" w:hAnsi="Arial" w:cs="Arial"/>
          <w:sz w:val="22"/>
          <w:szCs w:val="22"/>
        </w:rPr>
        <w:t xml:space="preserve"> Określając rodzaj i skalę oddziaływania na środowisko wskazano</w:t>
      </w:r>
      <w:r w:rsidR="0036169C">
        <w:rPr>
          <w:rFonts w:ascii="Arial" w:hAnsi="Arial" w:cs="Arial"/>
          <w:sz w:val="22"/>
          <w:szCs w:val="22"/>
        </w:rPr>
        <w:t>:</w:t>
      </w:r>
      <w:r w:rsidR="00317876">
        <w:rPr>
          <w:rFonts w:ascii="Arial" w:hAnsi="Arial" w:cs="Arial"/>
          <w:sz w:val="22"/>
          <w:szCs w:val="22"/>
        </w:rPr>
        <w:t xml:space="preserve"> „</w:t>
      </w:r>
      <w:r w:rsidR="00317876" w:rsidRPr="00317876">
        <w:rPr>
          <w:rFonts w:ascii="Arial" w:hAnsi="Arial" w:cs="Arial"/>
          <w:sz w:val="22"/>
          <w:szCs w:val="22"/>
        </w:rPr>
        <w:t>Biorąc pod uwagę charakter planowanych kierunków działań oraz cechy obszaru objętego spodziewanym oddziaływaniem zakłada się, że ich realizacja nie spowoduje znaczącego i trwałego negatywn</w:t>
      </w:r>
      <w:r w:rsidR="00317876">
        <w:rPr>
          <w:rFonts w:ascii="Arial" w:hAnsi="Arial" w:cs="Arial"/>
          <w:sz w:val="22"/>
          <w:szCs w:val="22"/>
        </w:rPr>
        <w:t xml:space="preserve">ego oddziaływania na środowisko”. </w:t>
      </w:r>
      <w:r w:rsidR="0036169C">
        <w:rPr>
          <w:rFonts w:ascii="Arial" w:hAnsi="Arial" w:cs="Arial"/>
          <w:sz w:val="22"/>
          <w:szCs w:val="22"/>
        </w:rPr>
        <w:t xml:space="preserve">Jednocześnie napisano: </w:t>
      </w:r>
      <w:r w:rsidR="0036169C">
        <w:rPr>
          <w:rFonts w:ascii="Arial" w:hAnsi="Arial" w:cs="Arial"/>
          <w:sz w:val="22"/>
          <w:szCs w:val="22"/>
        </w:rPr>
        <w:t>„</w:t>
      </w:r>
      <w:r w:rsidR="0036169C" w:rsidRPr="001E7F6E">
        <w:rPr>
          <w:rFonts w:ascii="Arial" w:hAnsi="Arial" w:cs="Arial"/>
          <w:sz w:val="22"/>
          <w:szCs w:val="22"/>
        </w:rPr>
        <w:t>W przypadku kierunków działań związanych z budową i modernizacją dróg ich eksploatacja może powodować pewne uciążliwości dla środowiska także na etapie ich eksploatacji</w:t>
      </w:r>
      <w:r w:rsidR="0036169C">
        <w:rPr>
          <w:rFonts w:ascii="Arial" w:hAnsi="Arial" w:cs="Arial"/>
          <w:sz w:val="22"/>
          <w:szCs w:val="22"/>
        </w:rPr>
        <w:t xml:space="preserve">”. Odnosząc się do </w:t>
      </w:r>
      <w:r w:rsidR="00317876">
        <w:rPr>
          <w:rFonts w:ascii="Arial" w:hAnsi="Arial" w:cs="Arial"/>
          <w:sz w:val="22"/>
          <w:szCs w:val="22"/>
        </w:rPr>
        <w:t xml:space="preserve"> prawdopodobieństwa wystąpienia ryzyka dla zdrowia ludzi lub zagrożenia dla środowiska </w:t>
      </w:r>
      <w:r w:rsidR="0036169C">
        <w:rPr>
          <w:rFonts w:ascii="Arial" w:hAnsi="Arial" w:cs="Arial"/>
          <w:sz w:val="22"/>
          <w:szCs w:val="22"/>
        </w:rPr>
        <w:t>napisano</w:t>
      </w:r>
      <w:r w:rsidR="00317876">
        <w:rPr>
          <w:rFonts w:ascii="Arial" w:hAnsi="Arial" w:cs="Arial"/>
          <w:sz w:val="22"/>
          <w:szCs w:val="22"/>
        </w:rPr>
        <w:t>: „</w:t>
      </w:r>
      <w:r w:rsidR="00317876" w:rsidRPr="00317876">
        <w:rPr>
          <w:rFonts w:ascii="Arial" w:hAnsi="Arial" w:cs="Arial"/>
          <w:sz w:val="22"/>
          <w:szCs w:val="22"/>
        </w:rPr>
        <w:t>Kierunki działań zapisane w projekcie Strategii, nie będą miały negatywnego wpływu na środowisko oraz zdrowie ludzi, zarówno w fazie realizacji, jak i eksploatacji. Większość kierunków działań zapisanych w przedmiotowym dokumencie będzie miała charakter nieszkodliwy dla środowiska – obojętny. Część inwestycji może negatywnie oddziaływać na środowisko, ale będzie to oddziaływanie krótkotrwałe i przejściowe związane z prowadzeniem ok</w:t>
      </w:r>
      <w:r w:rsidR="00317876">
        <w:rPr>
          <w:rFonts w:ascii="Arial" w:hAnsi="Arial" w:cs="Arial"/>
          <w:sz w:val="22"/>
          <w:szCs w:val="22"/>
        </w:rPr>
        <w:t xml:space="preserve">reślonych prac inwestycyjnych”. </w:t>
      </w:r>
    </w:p>
    <w:p w14:paraId="3A05BC84" w14:textId="6F381E0B" w:rsidR="00CA6F7F" w:rsidRDefault="00E7294C" w:rsidP="00CA6F7F">
      <w:pPr>
        <w:spacing w:after="200"/>
        <w:ind w:firstLine="567"/>
        <w:jc w:val="both"/>
        <w:rPr>
          <w:rFonts w:ascii="Arial" w:hAnsi="Arial" w:cs="Arial"/>
          <w:sz w:val="22"/>
          <w:szCs w:val="22"/>
        </w:rPr>
      </w:pPr>
      <w:r>
        <w:rPr>
          <w:rFonts w:ascii="Arial" w:hAnsi="Arial" w:cs="Arial"/>
          <w:sz w:val="22"/>
          <w:szCs w:val="22"/>
        </w:rPr>
        <w:t xml:space="preserve"> W piśmie zawarto </w:t>
      </w:r>
      <w:r w:rsidR="001E7F6E">
        <w:rPr>
          <w:rFonts w:ascii="Arial" w:hAnsi="Arial" w:cs="Arial"/>
          <w:sz w:val="22"/>
          <w:szCs w:val="22"/>
        </w:rPr>
        <w:t>informacje</w:t>
      </w:r>
      <w:r>
        <w:rPr>
          <w:rFonts w:ascii="Arial" w:hAnsi="Arial" w:cs="Arial"/>
          <w:sz w:val="22"/>
          <w:szCs w:val="22"/>
        </w:rPr>
        <w:t xml:space="preserve"> dotyczące </w:t>
      </w:r>
      <w:r w:rsidR="001E7F6E">
        <w:rPr>
          <w:rFonts w:ascii="Arial" w:hAnsi="Arial" w:cs="Arial"/>
          <w:sz w:val="22"/>
          <w:szCs w:val="22"/>
        </w:rPr>
        <w:t>stop</w:t>
      </w:r>
      <w:r>
        <w:rPr>
          <w:rFonts w:ascii="Arial" w:hAnsi="Arial" w:cs="Arial"/>
          <w:sz w:val="22"/>
          <w:szCs w:val="22"/>
        </w:rPr>
        <w:t>nia</w:t>
      </w:r>
      <w:r w:rsidRPr="00E7294C">
        <w:rPr>
          <w:rFonts w:ascii="Arial" w:hAnsi="Arial" w:cs="Arial"/>
          <w:sz w:val="22"/>
          <w:szCs w:val="22"/>
        </w:rPr>
        <w:t>, w jakim dokument ustala ramy dla późniejszej realizacji przedsięwzięć, w odniesieniu do usytuowania, rodzaju i skali tych przedsięwzięć</w:t>
      </w:r>
      <w:r>
        <w:rPr>
          <w:rFonts w:ascii="Arial" w:hAnsi="Arial" w:cs="Arial"/>
          <w:sz w:val="22"/>
          <w:szCs w:val="22"/>
        </w:rPr>
        <w:t xml:space="preserve">, </w:t>
      </w:r>
      <w:r w:rsidR="00AB6D12">
        <w:rPr>
          <w:rFonts w:ascii="Arial" w:hAnsi="Arial" w:cs="Arial"/>
          <w:sz w:val="22"/>
          <w:szCs w:val="22"/>
        </w:rPr>
        <w:t>stwierdzając:</w:t>
      </w:r>
      <w:r>
        <w:rPr>
          <w:rFonts w:ascii="Arial" w:hAnsi="Arial" w:cs="Arial"/>
          <w:sz w:val="22"/>
          <w:szCs w:val="22"/>
        </w:rPr>
        <w:t xml:space="preserve"> „</w:t>
      </w:r>
      <w:r w:rsidRPr="00E7294C">
        <w:rPr>
          <w:rFonts w:ascii="Arial" w:hAnsi="Arial" w:cs="Arial"/>
          <w:sz w:val="22"/>
          <w:szCs w:val="22"/>
        </w:rPr>
        <w:t xml:space="preserve">Analizując kierunki działań przewidziane do realizacji w ramach projektu Strategii stwierdzono, że część z nich przewiduje inwestycyjny charakter zadań, które będą w ich ramach realizowane. Jednakże ze względu na brak skonkretyzowanych informacji </w:t>
      </w:r>
      <w:r w:rsidRPr="00E7294C">
        <w:rPr>
          <w:rFonts w:ascii="Arial" w:hAnsi="Arial" w:cs="Arial"/>
          <w:sz w:val="22"/>
          <w:szCs w:val="22"/>
        </w:rPr>
        <w:lastRenderedPageBreak/>
        <w:t>i danych na temat lokalizacji, parametrów, czy technologii wykonania, ich ocena pod kątem zapisów rozporządzenia Rady Ministrów z dnia 10 września 2019 r. w sprawie przedsięwzięć mogących znacząco oddziaływać na środowisko (Dz.U. 2019 poz. 1839 ze zmianami), jest trudna do przeprowadzenia na obecnym poziom</w:t>
      </w:r>
      <w:r>
        <w:rPr>
          <w:rFonts w:ascii="Arial" w:hAnsi="Arial" w:cs="Arial"/>
          <w:sz w:val="22"/>
          <w:szCs w:val="22"/>
        </w:rPr>
        <w:t xml:space="preserve">ie ogólności projektu Strategii”. </w:t>
      </w:r>
    </w:p>
    <w:p w14:paraId="21331377" w14:textId="401F1D7E" w:rsidR="00DC66D1" w:rsidRDefault="00AB6D12" w:rsidP="00F53AE9">
      <w:pPr>
        <w:ind w:firstLine="567"/>
        <w:jc w:val="both"/>
        <w:rPr>
          <w:rFonts w:ascii="Arial" w:hAnsi="Arial" w:cs="Arial"/>
          <w:sz w:val="22"/>
          <w:szCs w:val="22"/>
        </w:rPr>
      </w:pPr>
      <w:r>
        <w:rPr>
          <w:rFonts w:ascii="Arial" w:hAnsi="Arial" w:cs="Arial"/>
          <w:sz w:val="22"/>
          <w:szCs w:val="22"/>
        </w:rPr>
        <w:t>W</w:t>
      </w:r>
      <w:r w:rsidR="00476E0F">
        <w:rPr>
          <w:rFonts w:ascii="Arial" w:hAnsi="Arial" w:cs="Arial"/>
          <w:sz w:val="22"/>
          <w:szCs w:val="22"/>
        </w:rPr>
        <w:t xml:space="preserve"> projekcie</w:t>
      </w:r>
      <w:r w:rsidR="00DC66D1">
        <w:rPr>
          <w:rFonts w:ascii="Arial" w:hAnsi="Arial" w:cs="Arial"/>
          <w:sz w:val="22"/>
          <w:szCs w:val="22"/>
        </w:rPr>
        <w:t xml:space="preserve"> „Strategii Rozwoju Gminy Zaniemyśl 2030+”</w:t>
      </w:r>
      <w:r w:rsidR="00EC1BB1">
        <w:rPr>
          <w:rFonts w:ascii="Arial" w:hAnsi="Arial" w:cs="Arial"/>
          <w:sz w:val="22"/>
          <w:szCs w:val="22"/>
        </w:rPr>
        <w:t xml:space="preserve"> </w:t>
      </w:r>
      <w:r>
        <w:rPr>
          <w:rFonts w:ascii="Arial" w:hAnsi="Arial" w:cs="Arial"/>
          <w:sz w:val="22"/>
          <w:szCs w:val="22"/>
        </w:rPr>
        <w:t>zawarto następujące kierunki działań</w:t>
      </w:r>
      <w:r w:rsidR="00DC66D1">
        <w:rPr>
          <w:rFonts w:ascii="Arial" w:hAnsi="Arial" w:cs="Arial"/>
          <w:sz w:val="22"/>
          <w:szCs w:val="22"/>
        </w:rPr>
        <w:t xml:space="preserve">: </w:t>
      </w:r>
    </w:p>
    <w:p w14:paraId="2E94C1D8" w14:textId="65E8616A" w:rsidR="00DC66D1" w:rsidRDefault="00DC66D1" w:rsidP="00EC1BB1">
      <w:pPr>
        <w:pStyle w:val="Akapitzlist"/>
        <w:numPr>
          <w:ilvl w:val="0"/>
          <w:numId w:val="4"/>
        </w:numPr>
        <w:spacing w:line="240" w:lineRule="auto"/>
        <w:ind w:left="1281" w:hanging="357"/>
        <w:jc w:val="both"/>
        <w:rPr>
          <w:rFonts w:ascii="Arial" w:hAnsi="Arial" w:cs="Arial"/>
        </w:rPr>
      </w:pPr>
      <w:r>
        <w:rPr>
          <w:rFonts w:ascii="Arial" w:hAnsi="Arial" w:cs="Arial"/>
        </w:rPr>
        <w:t>„</w:t>
      </w:r>
      <w:r w:rsidRPr="00DC66D1">
        <w:rPr>
          <w:rFonts w:ascii="Arial" w:hAnsi="Arial" w:cs="Arial"/>
        </w:rPr>
        <w:t>rozwój zrównoważonej turystyki, oferty turystyczno-rekreacyjnej</w:t>
      </w:r>
      <w:r>
        <w:rPr>
          <w:rFonts w:ascii="Arial" w:hAnsi="Arial" w:cs="Arial"/>
        </w:rPr>
        <w:t>”,</w:t>
      </w:r>
    </w:p>
    <w:p w14:paraId="434D2F9A" w14:textId="77777777" w:rsid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zwiększenie zasobów mieszkań komunalnych</w:t>
      </w:r>
      <w:r>
        <w:rPr>
          <w:rFonts w:ascii="Arial" w:hAnsi="Arial" w:cs="Arial"/>
        </w:rPr>
        <w:t>”,</w:t>
      </w:r>
    </w:p>
    <w:p w14:paraId="10DD1A64" w14:textId="48BF9AD6"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modernizacja zasobów budynków komunalnych pod kątem poprawy dostępności (architektonicznej, cyfrowej – dostęp do Internetu), zagospodarowania wód opadowych i termomodernizacji</w:t>
      </w:r>
      <w:r>
        <w:rPr>
          <w:rFonts w:ascii="Arial" w:hAnsi="Arial" w:cs="Arial"/>
        </w:rPr>
        <w:t>”,</w:t>
      </w:r>
    </w:p>
    <w:p w14:paraId="0D4A1658" w14:textId="73030839"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rozwój oświaty w Gminie Zaniemyśl</w:t>
      </w:r>
      <w:r>
        <w:rPr>
          <w:rFonts w:ascii="Arial" w:hAnsi="Arial" w:cs="Arial"/>
        </w:rPr>
        <w:t>”,</w:t>
      </w:r>
    </w:p>
    <w:p w14:paraId="280EEEA1" w14:textId="2B236023" w:rsid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rozwój innych usług publicznych, w tym opiekuńczych</w:t>
      </w:r>
      <w:r>
        <w:rPr>
          <w:rFonts w:ascii="Arial" w:hAnsi="Arial" w:cs="Arial"/>
        </w:rPr>
        <w:t>”,</w:t>
      </w:r>
    </w:p>
    <w:p w14:paraId="6787E17D" w14:textId="77B4E3D9"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rozwój cyfrowy Gminy Zaniemyśl (e-usługi)</w:t>
      </w:r>
      <w:r>
        <w:rPr>
          <w:rFonts w:ascii="Arial" w:hAnsi="Arial" w:cs="Arial"/>
        </w:rPr>
        <w:t>”,</w:t>
      </w:r>
    </w:p>
    <w:p w14:paraId="62E255D9" w14:textId="1D468421"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poszerzenie oferty i bazy lokalowej w sferze kultury</w:t>
      </w:r>
      <w:r>
        <w:rPr>
          <w:rFonts w:ascii="Arial" w:hAnsi="Arial" w:cs="Arial"/>
        </w:rPr>
        <w:t>”</w:t>
      </w:r>
    </w:p>
    <w:p w14:paraId="200443B8" w14:textId="4C706408"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remont lub doposażenie obiektów jednostek ochotniczych straży pożarnych</w:t>
      </w:r>
      <w:r>
        <w:rPr>
          <w:rFonts w:ascii="Arial" w:hAnsi="Arial" w:cs="Arial"/>
        </w:rPr>
        <w:t>”,</w:t>
      </w:r>
    </w:p>
    <w:p w14:paraId="5EA6B42C" w14:textId="1C51D21C"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nowe formy i większa skala promocji gminy</w:t>
      </w:r>
      <w:r>
        <w:rPr>
          <w:rFonts w:ascii="Arial" w:hAnsi="Arial" w:cs="Arial"/>
        </w:rPr>
        <w:t>”,</w:t>
      </w:r>
    </w:p>
    <w:p w14:paraId="072BE84C" w14:textId="12807B18" w:rsid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tworzenie poczucia wspólnoty i tożsamości lokalnej, dbanie o lokalne dziedzictwo historyczne i tradycje</w:t>
      </w:r>
      <w:r>
        <w:rPr>
          <w:rFonts w:ascii="Arial" w:hAnsi="Arial" w:cs="Arial"/>
        </w:rPr>
        <w:t>”,</w:t>
      </w:r>
    </w:p>
    <w:p w14:paraId="621994F5" w14:textId="70949044"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poprawa świadomości ekologicznej mieszkańców</w:t>
      </w:r>
      <w:r>
        <w:rPr>
          <w:rFonts w:ascii="Arial" w:hAnsi="Arial" w:cs="Arial"/>
        </w:rPr>
        <w:t>”</w:t>
      </w:r>
    </w:p>
    <w:p w14:paraId="0A747777" w14:textId="322CB238"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rozwój infrastruktury wodno-kanalizacyjnej i gospodarki odpadami</w:t>
      </w:r>
      <w:r>
        <w:rPr>
          <w:rFonts w:ascii="Arial" w:hAnsi="Arial" w:cs="Arial"/>
        </w:rPr>
        <w:t>”,</w:t>
      </w:r>
    </w:p>
    <w:p w14:paraId="3117B865" w14:textId="4ECD85C8"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poprawa stanu wód jezior</w:t>
      </w:r>
      <w:r>
        <w:rPr>
          <w:rFonts w:ascii="Arial" w:hAnsi="Arial" w:cs="Arial"/>
        </w:rPr>
        <w:t>”,</w:t>
      </w:r>
    </w:p>
    <w:p w14:paraId="7609BBF3" w14:textId="51AFFEFD" w:rsidR="00DC66D1" w:rsidRPr="007255D6" w:rsidRDefault="00DC66D1" w:rsidP="00F53AE9">
      <w:pPr>
        <w:pStyle w:val="Akapitzlist"/>
        <w:numPr>
          <w:ilvl w:val="0"/>
          <w:numId w:val="4"/>
        </w:numPr>
        <w:spacing w:before="200" w:line="240" w:lineRule="auto"/>
        <w:jc w:val="both"/>
        <w:rPr>
          <w:rFonts w:ascii="Arial" w:hAnsi="Arial" w:cs="Arial"/>
        </w:rPr>
      </w:pPr>
      <w:r w:rsidRPr="007255D6">
        <w:rPr>
          <w:rFonts w:ascii="Arial" w:hAnsi="Arial" w:cs="Arial"/>
        </w:rPr>
        <w:t>„rozwój energii odnawialnej w Gminie Zaniemyśl”,</w:t>
      </w:r>
    </w:p>
    <w:p w14:paraId="6E7C617F" w14:textId="490F6DF6"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wsparcie małej retencji wodnej i mikroretencji oraz rozwój zielono-niebieskiej infrastruktury</w:t>
      </w:r>
      <w:r>
        <w:rPr>
          <w:rFonts w:ascii="Arial" w:hAnsi="Arial" w:cs="Arial"/>
        </w:rPr>
        <w:t>”,</w:t>
      </w:r>
    </w:p>
    <w:p w14:paraId="34B527AB" w14:textId="043EA4B8"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poprawa stanu powietrza</w:t>
      </w:r>
      <w:r>
        <w:rPr>
          <w:rFonts w:ascii="Arial" w:hAnsi="Arial" w:cs="Arial"/>
        </w:rPr>
        <w:t>”,</w:t>
      </w:r>
    </w:p>
    <w:p w14:paraId="24BF9F91" w14:textId="4582C344"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zachowanie atrakcyjności krajobrazowej gminy</w:t>
      </w:r>
      <w:r>
        <w:rPr>
          <w:rFonts w:ascii="Arial" w:hAnsi="Arial" w:cs="Arial"/>
        </w:rPr>
        <w:t>”,</w:t>
      </w:r>
    </w:p>
    <w:p w14:paraId="66594C59" w14:textId="3C01249E" w:rsid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większy zakres ochrony przyrody</w:t>
      </w:r>
      <w:r>
        <w:rPr>
          <w:rFonts w:ascii="Arial" w:hAnsi="Arial" w:cs="Arial"/>
        </w:rPr>
        <w:t>”,</w:t>
      </w:r>
    </w:p>
    <w:p w14:paraId="65FF0409" w14:textId="23ACC500" w:rsid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poprawa dostępności Wyspy Edwarda</w:t>
      </w:r>
      <w:r>
        <w:rPr>
          <w:rFonts w:ascii="Arial" w:hAnsi="Arial" w:cs="Arial"/>
        </w:rPr>
        <w:t>”,</w:t>
      </w:r>
    </w:p>
    <w:p w14:paraId="6565D1BD" w14:textId="3C3A3C94" w:rsidR="00DC66D1" w:rsidRPr="007255D6" w:rsidRDefault="00DC66D1" w:rsidP="00F53AE9">
      <w:pPr>
        <w:pStyle w:val="Akapitzlist"/>
        <w:numPr>
          <w:ilvl w:val="0"/>
          <w:numId w:val="4"/>
        </w:numPr>
        <w:spacing w:before="200" w:line="240" w:lineRule="auto"/>
        <w:jc w:val="both"/>
        <w:rPr>
          <w:rFonts w:ascii="Arial" w:hAnsi="Arial" w:cs="Arial"/>
        </w:rPr>
      </w:pPr>
      <w:r w:rsidRPr="007255D6">
        <w:rPr>
          <w:rFonts w:ascii="Arial" w:hAnsi="Arial" w:cs="Arial"/>
        </w:rPr>
        <w:t>„budowa oraz naprawy i utwardzanie dróg i chodników”,</w:t>
      </w:r>
    </w:p>
    <w:p w14:paraId="0E2C244B" w14:textId="33AE49A1"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rozwój sieci dróg rowerowych</w:t>
      </w:r>
      <w:r>
        <w:rPr>
          <w:rFonts w:ascii="Arial" w:hAnsi="Arial" w:cs="Arial"/>
        </w:rPr>
        <w:t>”,</w:t>
      </w:r>
    </w:p>
    <w:p w14:paraId="4E79028C" w14:textId="7E5DDA09"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modernizacja i rozbudowa oświetlenia drogowego</w:t>
      </w:r>
      <w:r>
        <w:rPr>
          <w:rFonts w:ascii="Arial" w:hAnsi="Arial" w:cs="Arial"/>
        </w:rPr>
        <w:t>”,</w:t>
      </w:r>
    </w:p>
    <w:p w14:paraId="1363A2A2" w14:textId="39463D4B"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rozbudowa infrastruktury lokalnej (placów zabaw, boisk, świetlic, zagospodarowanie nieruchomości, w tym obiektów zmieniających przeznaczenie)</w:t>
      </w:r>
      <w:r>
        <w:rPr>
          <w:rFonts w:ascii="Arial" w:hAnsi="Arial" w:cs="Arial"/>
        </w:rPr>
        <w:t>”,</w:t>
      </w:r>
    </w:p>
    <w:p w14:paraId="7062D84C" w14:textId="09DDEE1E"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współpraca z Powiatem Średzkim nad rozwojem infrastruktury Średzkiej Kolei Powiatowej</w:t>
      </w:r>
      <w:r>
        <w:rPr>
          <w:rFonts w:ascii="Arial" w:hAnsi="Arial" w:cs="Arial"/>
        </w:rPr>
        <w:t>”,</w:t>
      </w:r>
    </w:p>
    <w:p w14:paraId="1B10C556" w14:textId="107D5951"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rewitalizacja i poprawa stanu przestrzeni publicznych</w:t>
      </w:r>
      <w:r>
        <w:rPr>
          <w:rFonts w:ascii="Arial" w:hAnsi="Arial" w:cs="Arial"/>
        </w:rPr>
        <w:t>”,</w:t>
      </w:r>
    </w:p>
    <w:p w14:paraId="6D6F331B" w14:textId="629737B5" w:rsidR="00DC66D1" w:rsidRPr="00DC66D1"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tworzenie warunków architektoniczno-cyfrowych zapewniających dostęp osobom ze szczególnymi potrzebami do usług urzędu gminy i jednostek organizacyjnych gminy</w:t>
      </w:r>
      <w:r>
        <w:rPr>
          <w:rFonts w:ascii="Arial" w:hAnsi="Arial" w:cs="Arial"/>
        </w:rPr>
        <w:t>”,</w:t>
      </w:r>
    </w:p>
    <w:p w14:paraId="59CE1F3A" w14:textId="14BA8346" w:rsidR="001A1CB9" w:rsidRPr="009541CC" w:rsidRDefault="00DC66D1" w:rsidP="00F53AE9">
      <w:pPr>
        <w:pStyle w:val="Akapitzlist"/>
        <w:numPr>
          <w:ilvl w:val="0"/>
          <w:numId w:val="4"/>
        </w:numPr>
        <w:spacing w:before="200" w:line="240" w:lineRule="auto"/>
        <w:jc w:val="both"/>
        <w:rPr>
          <w:rFonts w:ascii="Arial" w:hAnsi="Arial" w:cs="Arial"/>
        </w:rPr>
      </w:pPr>
      <w:r>
        <w:rPr>
          <w:rFonts w:ascii="Arial" w:hAnsi="Arial" w:cs="Arial"/>
        </w:rPr>
        <w:t>„</w:t>
      </w:r>
      <w:r w:rsidRPr="00DC66D1">
        <w:rPr>
          <w:rFonts w:ascii="Arial" w:hAnsi="Arial" w:cs="Arial"/>
        </w:rPr>
        <w:t>rozwój komunikacji publicznej</w:t>
      </w:r>
      <w:r>
        <w:rPr>
          <w:rFonts w:ascii="Arial" w:hAnsi="Arial" w:cs="Arial"/>
        </w:rPr>
        <w:t>”.</w:t>
      </w:r>
    </w:p>
    <w:p w14:paraId="3B43341B" w14:textId="729886D0" w:rsidR="00EC1BB1" w:rsidRDefault="001A1CB9" w:rsidP="00EC1BB1">
      <w:pPr>
        <w:spacing w:before="200"/>
        <w:ind w:firstLine="567"/>
        <w:jc w:val="both"/>
        <w:rPr>
          <w:rFonts w:ascii="Arial" w:hAnsi="Arial" w:cs="Arial"/>
          <w:sz w:val="22"/>
          <w:szCs w:val="22"/>
        </w:rPr>
      </w:pPr>
      <w:r w:rsidRPr="00995081">
        <w:rPr>
          <w:rFonts w:ascii="Arial" w:hAnsi="Arial" w:cs="Arial"/>
          <w:sz w:val="22"/>
          <w:szCs w:val="22"/>
        </w:rPr>
        <w:t>Z przedstawionej dokumentacji wynika, że w ramach projektu dokumentu będą realizowane</w:t>
      </w:r>
      <w:r w:rsidR="00995081" w:rsidRPr="00995081">
        <w:rPr>
          <w:rFonts w:ascii="Arial" w:hAnsi="Arial" w:cs="Arial"/>
          <w:sz w:val="22"/>
          <w:szCs w:val="22"/>
        </w:rPr>
        <w:t xml:space="preserve"> działania</w:t>
      </w:r>
      <w:r w:rsidRPr="00995081">
        <w:rPr>
          <w:rFonts w:ascii="Arial" w:hAnsi="Arial" w:cs="Arial"/>
          <w:sz w:val="22"/>
          <w:szCs w:val="22"/>
        </w:rPr>
        <w:t xml:space="preserve"> </w:t>
      </w:r>
      <w:r w:rsidR="00995081" w:rsidRPr="00995081">
        <w:rPr>
          <w:rFonts w:ascii="Arial" w:hAnsi="Arial" w:cs="Arial"/>
          <w:sz w:val="22"/>
          <w:szCs w:val="22"/>
        </w:rPr>
        <w:t xml:space="preserve">w zakresie </w:t>
      </w:r>
      <w:r w:rsidRPr="00995081">
        <w:rPr>
          <w:rFonts w:ascii="Arial" w:hAnsi="Arial" w:cs="Arial"/>
          <w:sz w:val="22"/>
          <w:szCs w:val="22"/>
        </w:rPr>
        <w:t>„</w:t>
      </w:r>
      <w:r w:rsidR="00EC1BB1">
        <w:rPr>
          <w:rFonts w:ascii="Arial" w:hAnsi="Arial" w:cs="Arial"/>
          <w:sz w:val="22"/>
          <w:szCs w:val="22"/>
        </w:rPr>
        <w:t>rozwoju</w:t>
      </w:r>
      <w:r w:rsidR="00995081" w:rsidRPr="00995081">
        <w:rPr>
          <w:rFonts w:ascii="Arial" w:hAnsi="Arial" w:cs="Arial"/>
          <w:sz w:val="22"/>
          <w:szCs w:val="22"/>
        </w:rPr>
        <w:t xml:space="preserve"> energii odnawialnej w Gminie </w:t>
      </w:r>
      <w:r w:rsidR="00995081" w:rsidRPr="00007B31">
        <w:rPr>
          <w:rFonts w:ascii="Arial" w:hAnsi="Arial" w:cs="Arial"/>
          <w:sz w:val="22"/>
          <w:szCs w:val="22"/>
        </w:rPr>
        <w:t>Zaniemyśl”</w:t>
      </w:r>
      <w:r w:rsidR="00F20651" w:rsidRPr="00007B31">
        <w:rPr>
          <w:rFonts w:ascii="Arial" w:hAnsi="Arial" w:cs="Arial"/>
          <w:sz w:val="22"/>
          <w:szCs w:val="22"/>
        </w:rPr>
        <w:t>, a</w:t>
      </w:r>
      <w:r w:rsidR="00EC1BB1" w:rsidRPr="00007B31">
        <w:rPr>
          <w:rFonts w:ascii="Arial" w:hAnsi="Arial" w:cs="Arial"/>
          <w:sz w:val="22"/>
          <w:szCs w:val="22"/>
        </w:rPr>
        <w:t xml:space="preserve"> </w:t>
      </w:r>
      <w:r w:rsidR="00F20651" w:rsidRPr="00007B31">
        <w:rPr>
          <w:rFonts w:ascii="Arial" w:hAnsi="Arial" w:cs="Arial"/>
          <w:sz w:val="22"/>
          <w:szCs w:val="22"/>
        </w:rPr>
        <w:t>tak</w:t>
      </w:r>
      <w:r w:rsidR="00EC1BB1" w:rsidRPr="00007B31">
        <w:rPr>
          <w:rFonts w:ascii="Arial" w:hAnsi="Arial" w:cs="Arial"/>
          <w:sz w:val="22"/>
          <w:szCs w:val="22"/>
        </w:rPr>
        <w:t>że związanych z „budową (…) dróg”</w:t>
      </w:r>
      <w:r w:rsidRPr="00007B31">
        <w:rPr>
          <w:rFonts w:ascii="Arial" w:hAnsi="Arial" w:cs="Arial"/>
          <w:sz w:val="22"/>
          <w:szCs w:val="22"/>
        </w:rPr>
        <w:t>.</w:t>
      </w:r>
      <w:r w:rsidRPr="00995081">
        <w:rPr>
          <w:rFonts w:ascii="Arial" w:hAnsi="Arial" w:cs="Arial"/>
          <w:sz w:val="22"/>
          <w:szCs w:val="22"/>
        </w:rPr>
        <w:t xml:space="preserve"> Przy czym z przedstawionej dokumentacji nie wynika skala i rodzaj inwestycji polegających na </w:t>
      </w:r>
      <w:r w:rsidR="00995081">
        <w:rPr>
          <w:rFonts w:ascii="Arial" w:hAnsi="Arial" w:cs="Arial"/>
          <w:sz w:val="22"/>
          <w:szCs w:val="22"/>
        </w:rPr>
        <w:t>realizacji ww. kierunk</w:t>
      </w:r>
      <w:r w:rsidR="00AB6D12">
        <w:rPr>
          <w:rFonts w:ascii="Arial" w:hAnsi="Arial" w:cs="Arial"/>
          <w:sz w:val="22"/>
          <w:szCs w:val="22"/>
        </w:rPr>
        <w:t>ów</w:t>
      </w:r>
      <w:r w:rsidR="00995081">
        <w:rPr>
          <w:rFonts w:ascii="Arial" w:hAnsi="Arial" w:cs="Arial"/>
          <w:sz w:val="22"/>
          <w:szCs w:val="22"/>
        </w:rPr>
        <w:t xml:space="preserve"> działa</w:t>
      </w:r>
      <w:r w:rsidR="00AB6D12">
        <w:rPr>
          <w:rFonts w:ascii="Arial" w:hAnsi="Arial" w:cs="Arial"/>
          <w:sz w:val="22"/>
          <w:szCs w:val="22"/>
        </w:rPr>
        <w:t>ń</w:t>
      </w:r>
      <w:r w:rsidRPr="00995081">
        <w:rPr>
          <w:rFonts w:ascii="Arial" w:hAnsi="Arial" w:cs="Arial"/>
          <w:sz w:val="22"/>
          <w:szCs w:val="22"/>
        </w:rPr>
        <w:t xml:space="preserve">. Nie można zatem wykluczyć, iż inwestycje te nie będą stanowić przedsięwzięć wymienionych w rozporządzeniu w sprawie przedsięwzięć mogących znacząco oddziaływać na środowisko. Wobec braku możliwości określenia skali i rodzaju przedsięwzięcia, kierując się zasadą przezorności, należy stwierdzić, że </w:t>
      </w:r>
      <w:r w:rsidR="00EC1BB1">
        <w:rPr>
          <w:rFonts w:ascii="Arial" w:hAnsi="Arial" w:cs="Arial"/>
          <w:sz w:val="22"/>
          <w:szCs w:val="22"/>
        </w:rPr>
        <w:t xml:space="preserve">wskazane działania </w:t>
      </w:r>
      <w:r w:rsidRPr="00995081">
        <w:rPr>
          <w:rFonts w:ascii="Arial" w:hAnsi="Arial" w:cs="Arial"/>
          <w:sz w:val="22"/>
          <w:szCs w:val="22"/>
        </w:rPr>
        <w:t>mogą kwalifikować się do przedsięwzięć wymienionych w ww. rozporządzeniu</w:t>
      </w:r>
      <w:r w:rsidR="00995081" w:rsidRPr="00995081">
        <w:rPr>
          <w:rFonts w:ascii="Arial" w:hAnsi="Arial" w:cs="Arial"/>
          <w:sz w:val="22"/>
          <w:szCs w:val="22"/>
        </w:rPr>
        <w:t>. Ponadto w przedstawionej dokumentacj</w:t>
      </w:r>
      <w:r w:rsidR="00AB6D12">
        <w:rPr>
          <w:rFonts w:ascii="Arial" w:hAnsi="Arial" w:cs="Arial"/>
          <w:sz w:val="22"/>
          <w:szCs w:val="22"/>
        </w:rPr>
        <w:t>i napisano</w:t>
      </w:r>
      <w:r w:rsidR="00995081" w:rsidRPr="00995081">
        <w:rPr>
          <w:rFonts w:ascii="Arial" w:hAnsi="Arial" w:cs="Arial"/>
          <w:sz w:val="22"/>
          <w:szCs w:val="22"/>
        </w:rPr>
        <w:t xml:space="preserve">: „Kierunki działań obejmujące rozwój infrastruktury wodno-kanalizacyjnej i gospodarki odpadami może określać realizację zadań należących do kategorii przedsięwzięć mogących potencjalnie znacząco </w:t>
      </w:r>
      <w:r w:rsidR="00995081" w:rsidRPr="00995081">
        <w:rPr>
          <w:rFonts w:ascii="Arial" w:hAnsi="Arial" w:cs="Arial"/>
          <w:sz w:val="22"/>
          <w:szCs w:val="22"/>
        </w:rPr>
        <w:lastRenderedPageBreak/>
        <w:t>oddziaływać na środowisko, o których mowa w § 3 ust. 1 pkt 79 i 81 rozporządzenia Rady Ministrów, o ile osiągną progi określone w przedmiotowym rozporządzeniu”</w:t>
      </w:r>
      <w:r w:rsidR="00AB6D12">
        <w:rPr>
          <w:rFonts w:ascii="Arial" w:hAnsi="Arial" w:cs="Arial"/>
          <w:sz w:val="22"/>
          <w:szCs w:val="22"/>
        </w:rPr>
        <w:t>.</w:t>
      </w:r>
      <w:r w:rsidR="00995081" w:rsidRPr="00995081">
        <w:rPr>
          <w:rFonts w:ascii="Arial" w:hAnsi="Arial" w:cs="Arial"/>
          <w:sz w:val="22"/>
          <w:szCs w:val="22"/>
        </w:rPr>
        <w:t xml:space="preserve"> </w:t>
      </w:r>
      <w:r w:rsidR="00AB6D12">
        <w:rPr>
          <w:rFonts w:ascii="Arial" w:hAnsi="Arial" w:cs="Arial"/>
          <w:sz w:val="22"/>
          <w:szCs w:val="22"/>
        </w:rPr>
        <w:t>Ponadto stwierdzono:</w:t>
      </w:r>
      <w:r w:rsidR="00995081" w:rsidRPr="00995081">
        <w:rPr>
          <w:rFonts w:ascii="Arial" w:hAnsi="Arial" w:cs="Arial"/>
          <w:sz w:val="22"/>
          <w:szCs w:val="22"/>
        </w:rPr>
        <w:t xml:space="preserve"> „Działania z obszaru budowy oraz naprawy i utwardzania dróg i chodników mogą należeć do kategorii przedsięwzięć mogących potencjalnie znacząco oddziaływać na środowisko, o których mowa w § 3 ust. 1 pkt 62 rozporządzenia Rady Ministrów, jeśli będą to drogi o długości powyżej 1 km lub obiekty mostowe w ciągu drogi o nawierzchni twardej (…)” oraz „Kierunkiem działań, który może obejmować zadania należące do kategorii przedsięwzięć mogących potencjalnie znacząco oddziaływać na środowisko, o których mowa w § 3 ust. 1 </w:t>
      </w:r>
      <w:r w:rsidR="00AB6D12">
        <w:rPr>
          <w:rFonts w:ascii="Arial" w:hAnsi="Arial" w:cs="Arial"/>
          <w:sz w:val="22"/>
          <w:szCs w:val="22"/>
        </w:rPr>
        <w:br/>
      </w:r>
      <w:r w:rsidR="00995081" w:rsidRPr="00995081">
        <w:rPr>
          <w:rFonts w:ascii="Arial" w:hAnsi="Arial" w:cs="Arial"/>
          <w:sz w:val="22"/>
          <w:szCs w:val="22"/>
        </w:rPr>
        <w:t>pkt 57 rozporządzenia Rady Ministrów jest rozbudowa infrastruktury lokalnej (placów zabaw, boisk, świetlic, zagospodarowanie nieruchomości, w tym obiektów zmieniających przeznaczenie), o ile znajdą się tam projekty spełniające kryteria i progi określone w rozporządzeniu Rady Ministrów”.</w:t>
      </w:r>
      <w:r w:rsidR="00995081">
        <w:rPr>
          <w:rFonts w:ascii="Arial" w:hAnsi="Arial" w:cs="Arial"/>
          <w:sz w:val="22"/>
          <w:szCs w:val="22"/>
        </w:rPr>
        <w:t xml:space="preserve"> </w:t>
      </w:r>
      <w:r w:rsidR="00122ACA" w:rsidRPr="00F20651">
        <w:rPr>
          <w:rFonts w:ascii="Arial" w:hAnsi="Arial" w:cs="Arial"/>
          <w:sz w:val="22"/>
          <w:szCs w:val="22"/>
        </w:rPr>
        <w:t>Wobec braku określonej skali ww. zadań, mając na uwadze zasadę przezorności, należy stwierdzić, że działania te mogą kwalifikować się do przedsięwzięć wymienionych w rozporządzeniu w sprawie przedsięwzięć mogących znacząco oddziaływać na środowisko.</w:t>
      </w:r>
    </w:p>
    <w:p w14:paraId="4D226F78" w14:textId="77777777" w:rsidR="00EC1BB1" w:rsidRDefault="00122ACA" w:rsidP="00EC1BB1">
      <w:pPr>
        <w:spacing w:before="200"/>
        <w:ind w:firstLine="567"/>
        <w:jc w:val="both"/>
        <w:rPr>
          <w:rFonts w:ascii="Arial" w:hAnsi="Arial" w:cs="Arial"/>
          <w:sz w:val="22"/>
          <w:szCs w:val="22"/>
        </w:rPr>
      </w:pPr>
      <w:r w:rsidRPr="00F20651">
        <w:rPr>
          <w:rFonts w:ascii="Arial" w:hAnsi="Arial" w:cs="Arial"/>
          <w:sz w:val="22"/>
          <w:szCs w:val="22"/>
        </w:rPr>
        <w:t>Na podstawie informacji zawartych w przedstawionej dokumentacji, mając na względzie charakter części ze wskazanych zaplanowanych inwestycji w opinii Regionalnego Dyrektora Ochrony Środowiska w Poznaniu projekt dokumentu wyznacza ramy dla późniejszej realizacji przedsięwzięć mogących znacząco oddziaływać na środowisko, a zatem kwalifikuje się do projektów dokumentów wymienionych w art. 46 ust. 1 pkt 2 ustawy ooś. W związku z tym, brak jest podstaw do wydania uzgodnienia w sprawie potrzeby przeprowadzenia strategicznej oceny oddziaływania na środowisko (lub jej braku) dla projektu „</w:t>
      </w:r>
      <w:r w:rsidR="00995081" w:rsidRPr="00F20651">
        <w:rPr>
          <w:rFonts w:ascii="Arial" w:hAnsi="Arial" w:cs="Arial"/>
          <w:sz w:val="22"/>
          <w:szCs w:val="22"/>
        </w:rPr>
        <w:t>Strategia Rozwoju Gminy Zaniemyśl 2030+</w:t>
      </w:r>
      <w:r w:rsidRPr="00F20651">
        <w:rPr>
          <w:rFonts w:ascii="Arial" w:hAnsi="Arial" w:cs="Arial"/>
          <w:sz w:val="22"/>
          <w:szCs w:val="22"/>
        </w:rPr>
        <w:t>” na podstawie art. 47 ust. 1 ustawy ooś, gdyż wydanie ww. uzgodnienia możliwe jest jedynie dla projektów dokumentów lub projektów zmiany tych dokumentów, innych niż wymienione w art. 46 ust. 1.</w:t>
      </w:r>
    </w:p>
    <w:p w14:paraId="47F7A11A" w14:textId="77777777" w:rsidR="00EC1BB1" w:rsidRDefault="00122ACA" w:rsidP="00EC1BB1">
      <w:pPr>
        <w:spacing w:before="200"/>
        <w:ind w:firstLine="567"/>
        <w:jc w:val="both"/>
        <w:rPr>
          <w:rFonts w:ascii="Arial" w:hAnsi="Arial" w:cs="Arial"/>
          <w:sz w:val="22"/>
          <w:szCs w:val="22"/>
        </w:rPr>
      </w:pPr>
      <w:r w:rsidRPr="001E40C4">
        <w:rPr>
          <w:rFonts w:ascii="Arial" w:hAnsi="Arial" w:cs="Arial"/>
          <w:sz w:val="22"/>
          <w:szCs w:val="22"/>
        </w:rPr>
        <w:t>Mając na uwadze art. 19 ustawy z dnia 14 czerwca 1960 r. Kodeks postępowania administracyjnego (Dz. U. z 2022 r. poz. 2000</w:t>
      </w:r>
      <w:r w:rsidR="00995081" w:rsidRPr="001E40C4">
        <w:rPr>
          <w:rFonts w:ascii="Arial" w:hAnsi="Arial" w:cs="Arial"/>
          <w:sz w:val="22"/>
          <w:szCs w:val="22"/>
        </w:rPr>
        <w:t>, z późn. zm.</w:t>
      </w:r>
      <w:r w:rsidRPr="001E40C4">
        <w:rPr>
          <w:rFonts w:ascii="Arial" w:hAnsi="Arial" w:cs="Arial"/>
          <w:sz w:val="22"/>
          <w:szCs w:val="22"/>
        </w:rPr>
        <w:t>), Regionalny Dyrektor Ochrony Środowiska w Poznaniu nie może wydać w trybie art. 47 ust. 1 ustawy ooś uzgodnienia potrzeby przeprowadzenia strategicznej oceny oddziaływania na środowisko dla projektu „</w:t>
      </w:r>
      <w:r w:rsidR="00995081" w:rsidRPr="001E40C4">
        <w:rPr>
          <w:rFonts w:ascii="Arial" w:hAnsi="Arial" w:cs="Arial"/>
          <w:sz w:val="22"/>
          <w:szCs w:val="22"/>
        </w:rPr>
        <w:t xml:space="preserve">Strategia Rozwoju Gminy Zaniemyśl 2030+”. </w:t>
      </w:r>
    </w:p>
    <w:p w14:paraId="5750D62C" w14:textId="33481BD0" w:rsidR="00007B31" w:rsidRPr="007D4359" w:rsidRDefault="00122ACA" w:rsidP="0070717D">
      <w:pPr>
        <w:spacing w:before="200"/>
        <w:ind w:firstLine="567"/>
        <w:jc w:val="both"/>
        <w:rPr>
          <w:rFonts w:ascii="Arial" w:hAnsi="Arial" w:cs="Arial"/>
          <w:sz w:val="22"/>
          <w:szCs w:val="22"/>
        </w:rPr>
      </w:pPr>
      <w:r w:rsidRPr="007D4359">
        <w:rPr>
          <w:rFonts w:ascii="Arial" w:hAnsi="Arial" w:cs="Arial"/>
          <w:sz w:val="22"/>
          <w:szCs w:val="22"/>
        </w:rPr>
        <w:t>Jednocześnie informuję, że zgodnie z art. 48 ust. 1 ustawy ooś organ opracowujący projekt dokument, o którym mowa w art. 46 ust. 1 pkt 1 i 2, oraz projekt zmiany takiego dokumentu, może, po uzgodnieniu z właściwymi organami, o których mowa w art. 57 i art. 58, odstąpić od przeprowadzenia strategicznej oceny oddziaływania na środowisko, jeżeli stwierdzi, że realizacja postanowień takiego dokumentu albo jego zmiany nie spowoduje znaczącego oddziaływania na środowisko, w tym na obszary Natura 2000. Zgodnie z art. 48 ust. 3 ustawy ooś odstąpienie od przeprowadzenia strategicznej oceny oddziaływania na środowisko w przypadku projektu dokumentu, o których mowa w art. 46 ust. 1 pkt 1 i 2, może dotyczyć wyłącznie projektu dokumentu dotyczącego obszaru w granicach jednej gminy.</w:t>
      </w:r>
    </w:p>
    <w:p w14:paraId="1FAD8A2A" w14:textId="77777777" w:rsidR="00FE3E79" w:rsidRPr="00FE3E79" w:rsidRDefault="00FE3E79" w:rsidP="0070717D">
      <w:pPr>
        <w:spacing w:before="200"/>
        <w:ind w:firstLine="567"/>
        <w:jc w:val="both"/>
        <w:rPr>
          <w:rFonts w:ascii="Arial" w:hAnsi="Arial" w:cs="Arial"/>
          <w:sz w:val="22"/>
          <w:szCs w:val="22"/>
        </w:rPr>
      </w:pPr>
      <w:r w:rsidRPr="00FE3E79">
        <w:rPr>
          <w:rFonts w:ascii="Arial" w:hAnsi="Arial" w:cs="Arial"/>
          <w:sz w:val="22"/>
          <w:szCs w:val="22"/>
        </w:rPr>
        <w:t>Na terenie gminy Zaniemyśl znajdują się następujące formy ochrony przyrody:</w:t>
      </w:r>
    </w:p>
    <w:p w14:paraId="5F9A2D05" w14:textId="19133D05" w:rsidR="00FE3E79" w:rsidRDefault="00FE3E79" w:rsidP="0070717D">
      <w:pPr>
        <w:pStyle w:val="Akapitzlist"/>
        <w:numPr>
          <w:ilvl w:val="0"/>
          <w:numId w:val="6"/>
        </w:numPr>
        <w:spacing w:before="200" w:after="0" w:line="240" w:lineRule="auto"/>
        <w:ind w:left="1281" w:hanging="357"/>
        <w:jc w:val="both"/>
        <w:rPr>
          <w:rFonts w:ascii="Arial" w:hAnsi="Arial" w:cs="Arial"/>
        </w:rPr>
      </w:pPr>
      <w:r w:rsidRPr="00FE3E79">
        <w:rPr>
          <w:rFonts w:ascii="Arial" w:hAnsi="Arial" w:cs="Arial"/>
        </w:rPr>
        <w:t>specjalny obszar ochrony siedlisk Rogalińska Dolina Warty PLH300012,</w:t>
      </w:r>
    </w:p>
    <w:p w14:paraId="38BE08C3" w14:textId="6BF1F4BF" w:rsidR="00FE3E79" w:rsidRDefault="00FE3E79" w:rsidP="00696F49">
      <w:pPr>
        <w:pStyle w:val="Akapitzlist"/>
        <w:numPr>
          <w:ilvl w:val="0"/>
          <w:numId w:val="6"/>
        </w:numPr>
        <w:spacing w:before="200" w:line="240" w:lineRule="auto"/>
        <w:ind w:left="1281" w:hanging="357"/>
        <w:jc w:val="both"/>
        <w:rPr>
          <w:rFonts w:ascii="Arial" w:hAnsi="Arial" w:cs="Arial"/>
        </w:rPr>
      </w:pPr>
      <w:r w:rsidRPr="00FE3E79">
        <w:rPr>
          <w:rFonts w:ascii="Arial" w:hAnsi="Arial" w:cs="Arial"/>
        </w:rPr>
        <w:t>obszar specjalnej ochrony ptaków Ostoja Rogalińska PLB300017,</w:t>
      </w:r>
    </w:p>
    <w:p w14:paraId="6D62E28D" w14:textId="2025440A" w:rsidR="00FE3E79" w:rsidRPr="00FE3E79" w:rsidRDefault="001741A6" w:rsidP="0070717D">
      <w:pPr>
        <w:pStyle w:val="Akapitzlist"/>
        <w:numPr>
          <w:ilvl w:val="0"/>
          <w:numId w:val="6"/>
        </w:numPr>
        <w:spacing w:after="0" w:line="240" w:lineRule="auto"/>
        <w:ind w:left="1281" w:hanging="357"/>
        <w:jc w:val="both"/>
        <w:rPr>
          <w:rFonts w:ascii="Arial" w:hAnsi="Arial" w:cs="Arial"/>
        </w:rPr>
      </w:pPr>
      <w:r>
        <w:rPr>
          <w:rFonts w:ascii="Arial" w:hAnsi="Arial" w:cs="Arial"/>
        </w:rPr>
        <w:t>użytki ekologiczne: „</w:t>
      </w:r>
      <w:r w:rsidR="00FE3E79" w:rsidRPr="00FE3E79">
        <w:rPr>
          <w:rFonts w:ascii="Arial" w:hAnsi="Arial" w:cs="Arial"/>
        </w:rPr>
        <w:t>Łąka Jou</w:t>
      </w:r>
      <w:r>
        <w:rPr>
          <w:rFonts w:ascii="Arial" w:hAnsi="Arial" w:cs="Arial"/>
        </w:rPr>
        <w:t>anne’a”, „Chmielniki” oraz „</w:t>
      </w:r>
      <w:r w:rsidR="00FE3E79" w:rsidRPr="00FE3E79">
        <w:rPr>
          <w:rFonts w:ascii="Arial" w:hAnsi="Arial" w:cs="Arial"/>
        </w:rPr>
        <w:t>Przy Białym Gościńcu”.</w:t>
      </w:r>
    </w:p>
    <w:p w14:paraId="3BAA22D6" w14:textId="09135058" w:rsidR="00FD5ED6" w:rsidRPr="00FE3E79" w:rsidRDefault="0070717D" w:rsidP="0070717D">
      <w:pPr>
        <w:spacing w:after="200"/>
        <w:jc w:val="both"/>
        <w:rPr>
          <w:rFonts w:ascii="Arial" w:hAnsi="Arial" w:cs="Arial"/>
          <w:sz w:val="22"/>
          <w:szCs w:val="22"/>
        </w:rPr>
      </w:pPr>
      <w:r>
        <w:rPr>
          <w:rFonts w:ascii="Arial" w:hAnsi="Arial" w:cs="Arial"/>
          <w:sz w:val="22"/>
          <w:szCs w:val="22"/>
        </w:rPr>
        <w:t xml:space="preserve">         </w:t>
      </w:r>
      <w:r w:rsidR="00FE3E79" w:rsidRPr="00FE3E79">
        <w:rPr>
          <w:rFonts w:ascii="Arial" w:hAnsi="Arial" w:cs="Arial"/>
          <w:sz w:val="22"/>
          <w:szCs w:val="22"/>
        </w:rPr>
        <w:t>Na terenie gminy występują również pomniki przyrody.</w:t>
      </w:r>
    </w:p>
    <w:p w14:paraId="5061BF05" w14:textId="021BCBD3" w:rsidR="00FD5ED6" w:rsidRPr="002A3E4A" w:rsidRDefault="007D4359" w:rsidP="002A3E4A">
      <w:pPr>
        <w:spacing w:before="200" w:after="200"/>
        <w:ind w:firstLine="567"/>
        <w:jc w:val="both"/>
        <w:rPr>
          <w:rFonts w:ascii="Arial" w:hAnsi="Arial" w:cs="Arial"/>
          <w:sz w:val="22"/>
          <w:szCs w:val="22"/>
        </w:rPr>
      </w:pPr>
      <w:r w:rsidRPr="001E40C4">
        <w:rPr>
          <w:rFonts w:ascii="Arial" w:hAnsi="Arial" w:cs="Arial"/>
          <w:sz w:val="22"/>
          <w:szCs w:val="22"/>
        </w:rPr>
        <w:t>W piśmie z 18.11.</w:t>
      </w:r>
      <w:r w:rsidR="00FD5ED6" w:rsidRPr="001E40C4">
        <w:rPr>
          <w:rFonts w:ascii="Arial" w:hAnsi="Arial" w:cs="Arial"/>
          <w:sz w:val="22"/>
          <w:szCs w:val="22"/>
        </w:rPr>
        <w:t>2022 r. opisano obszary Natura 2000 występu</w:t>
      </w:r>
      <w:r w:rsidRPr="001E40C4">
        <w:rPr>
          <w:rFonts w:ascii="Arial" w:hAnsi="Arial" w:cs="Arial"/>
          <w:sz w:val="22"/>
          <w:szCs w:val="22"/>
        </w:rPr>
        <w:t xml:space="preserve">jące na terenie gminy Zaniemyśl, a także </w:t>
      </w:r>
      <w:r w:rsidR="002A3E4A" w:rsidRPr="001E40C4">
        <w:rPr>
          <w:rFonts w:ascii="Arial" w:hAnsi="Arial" w:cs="Arial"/>
          <w:sz w:val="22"/>
          <w:szCs w:val="22"/>
        </w:rPr>
        <w:t>wskazano: „Z uwagi na ogólny sposób formułowania ustaleń dotyczących planowanych kierunków działań, bez wskazania ich zakresu, szczegółowej lokalizacji, w tym położenia względem obszarów chronionych, w projekcie Strategii rozwoju brak jest danych, które wskazywałyby, że realizacja jej ustaleń spowoduje znaczące oddziaływanie na obszary chronione</w:t>
      </w:r>
      <w:r w:rsidR="00FD5ED6" w:rsidRPr="001E40C4">
        <w:rPr>
          <w:rFonts w:ascii="Arial" w:hAnsi="Arial" w:cs="Arial"/>
          <w:sz w:val="22"/>
          <w:szCs w:val="22"/>
        </w:rPr>
        <w:t xml:space="preserve">”. </w:t>
      </w:r>
    </w:p>
    <w:p w14:paraId="33CEC9B1" w14:textId="1D5ADAC2" w:rsidR="00FD5ED6" w:rsidRPr="00FE3E79" w:rsidRDefault="00FD5ED6" w:rsidP="004A2CD1">
      <w:pPr>
        <w:spacing w:before="200" w:after="200"/>
        <w:ind w:firstLine="567"/>
        <w:jc w:val="both"/>
        <w:rPr>
          <w:rFonts w:ascii="Arial" w:hAnsi="Arial" w:cs="Arial"/>
          <w:sz w:val="22"/>
          <w:szCs w:val="22"/>
        </w:rPr>
      </w:pPr>
      <w:r w:rsidRPr="00773EDF">
        <w:rPr>
          <w:rFonts w:ascii="Arial" w:hAnsi="Arial" w:cs="Arial"/>
          <w:sz w:val="22"/>
          <w:szCs w:val="22"/>
        </w:rPr>
        <w:lastRenderedPageBreak/>
        <w:t xml:space="preserve">Ze względu na zakres przedmiotowej dokumentacji obejmujący m.in. kierunki działań  takie jak: </w:t>
      </w:r>
      <w:r w:rsidR="0077100E" w:rsidRPr="00773EDF">
        <w:rPr>
          <w:rFonts w:ascii="Arial" w:hAnsi="Arial" w:cs="Arial"/>
          <w:sz w:val="22"/>
          <w:szCs w:val="22"/>
        </w:rPr>
        <w:t>„</w:t>
      </w:r>
      <w:r w:rsidRPr="00773EDF">
        <w:rPr>
          <w:rFonts w:ascii="Arial" w:hAnsi="Arial" w:cs="Arial"/>
          <w:sz w:val="22"/>
          <w:szCs w:val="22"/>
        </w:rPr>
        <w:t>budowa oraz naprawy i utwardzanie dróg i chodników</w:t>
      </w:r>
      <w:r w:rsidR="0077100E" w:rsidRPr="00F36690">
        <w:rPr>
          <w:rFonts w:ascii="Arial" w:hAnsi="Arial" w:cs="Arial"/>
          <w:sz w:val="22"/>
          <w:szCs w:val="22"/>
        </w:rPr>
        <w:t>”</w:t>
      </w:r>
      <w:r w:rsidR="002A3E4A" w:rsidRPr="00F36690">
        <w:rPr>
          <w:rFonts w:ascii="Arial" w:hAnsi="Arial" w:cs="Arial"/>
          <w:sz w:val="22"/>
          <w:szCs w:val="22"/>
        </w:rPr>
        <w:t xml:space="preserve">, </w:t>
      </w:r>
      <w:r w:rsidR="0077100E" w:rsidRPr="00F36690">
        <w:rPr>
          <w:rFonts w:ascii="Arial" w:hAnsi="Arial" w:cs="Arial"/>
          <w:sz w:val="22"/>
          <w:szCs w:val="22"/>
        </w:rPr>
        <w:t>„</w:t>
      </w:r>
      <w:r w:rsidR="002A3E4A" w:rsidRPr="00F36690">
        <w:rPr>
          <w:rFonts w:ascii="Arial" w:hAnsi="Arial" w:cs="Arial"/>
          <w:sz w:val="22"/>
          <w:szCs w:val="22"/>
        </w:rPr>
        <w:t>rozwój</w:t>
      </w:r>
      <w:r w:rsidR="002A3E4A" w:rsidRPr="00773EDF">
        <w:rPr>
          <w:rFonts w:ascii="Arial" w:hAnsi="Arial" w:cs="Arial"/>
          <w:sz w:val="22"/>
          <w:szCs w:val="22"/>
        </w:rPr>
        <w:t xml:space="preserve"> energii odnawialnej w Gminie Zaniemyśl”</w:t>
      </w:r>
      <w:r w:rsidRPr="00773EDF">
        <w:rPr>
          <w:rFonts w:ascii="Arial" w:hAnsi="Arial" w:cs="Arial"/>
          <w:sz w:val="22"/>
          <w:szCs w:val="22"/>
        </w:rPr>
        <w:t xml:space="preserve"> oraz ze względu na b</w:t>
      </w:r>
      <w:r w:rsidR="0070717D">
        <w:rPr>
          <w:rFonts w:ascii="Arial" w:hAnsi="Arial" w:cs="Arial"/>
          <w:sz w:val="22"/>
          <w:szCs w:val="22"/>
        </w:rPr>
        <w:t>ra</w:t>
      </w:r>
      <w:r w:rsidRPr="00773EDF">
        <w:rPr>
          <w:rFonts w:ascii="Arial" w:hAnsi="Arial" w:cs="Arial"/>
          <w:sz w:val="22"/>
          <w:szCs w:val="22"/>
        </w:rPr>
        <w:t xml:space="preserve">k szczegółowych informacji dotyczących kierunków działań takich jak: </w:t>
      </w:r>
      <w:r w:rsidR="0077100E" w:rsidRPr="00773EDF">
        <w:rPr>
          <w:rFonts w:ascii="Arial" w:hAnsi="Arial" w:cs="Arial"/>
          <w:sz w:val="22"/>
          <w:szCs w:val="22"/>
        </w:rPr>
        <w:t>„</w:t>
      </w:r>
      <w:r w:rsidRPr="00773EDF">
        <w:rPr>
          <w:rFonts w:ascii="Arial" w:hAnsi="Arial" w:cs="Arial"/>
          <w:sz w:val="22"/>
          <w:szCs w:val="22"/>
        </w:rPr>
        <w:t>poprawa stanu wód jezior</w:t>
      </w:r>
      <w:r w:rsidR="0077100E" w:rsidRPr="00773EDF">
        <w:rPr>
          <w:rFonts w:ascii="Arial" w:hAnsi="Arial" w:cs="Arial"/>
          <w:sz w:val="22"/>
          <w:szCs w:val="22"/>
        </w:rPr>
        <w:t>”</w:t>
      </w:r>
      <w:r w:rsidRPr="00773EDF">
        <w:rPr>
          <w:rFonts w:ascii="Arial" w:hAnsi="Arial" w:cs="Arial"/>
          <w:sz w:val="22"/>
          <w:szCs w:val="22"/>
        </w:rPr>
        <w:t xml:space="preserve">, </w:t>
      </w:r>
      <w:r w:rsidR="0077100E" w:rsidRPr="00773EDF">
        <w:rPr>
          <w:rFonts w:ascii="Arial" w:hAnsi="Arial" w:cs="Arial"/>
          <w:sz w:val="22"/>
          <w:szCs w:val="22"/>
        </w:rPr>
        <w:t>„</w:t>
      </w:r>
      <w:r w:rsidRPr="00773EDF">
        <w:rPr>
          <w:rFonts w:ascii="Arial" w:hAnsi="Arial" w:cs="Arial"/>
          <w:sz w:val="22"/>
          <w:szCs w:val="22"/>
        </w:rPr>
        <w:t>rozwój zrównoważonej turystyki</w:t>
      </w:r>
      <w:r w:rsidR="0077100E" w:rsidRPr="00773EDF">
        <w:rPr>
          <w:rFonts w:ascii="Arial" w:hAnsi="Arial" w:cs="Arial"/>
          <w:sz w:val="22"/>
          <w:szCs w:val="22"/>
        </w:rPr>
        <w:t>,</w:t>
      </w:r>
      <w:r w:rsidRPr="00773EDF">
        <w:rPr>
          <w:rFonts w:ascii="Arial" w:hAnsi="Arial" w:cs="Arial"/>
          <w:sz w:val="22"/>
          <w:szCs w:val="22"/>
        </w:rPr>
        <w:t xml:space="preserve"> o</w:t>
      </w:r>
      <w:r w:rsidR="00486072">
        <w:rPr>
          <w:rFonts w:ascii="Arial" w:hAnsi="Arial" w:cs="Arial"/>
          <w:sz w:val="22"/>
          <w:szCs w:val="22"/>
        </w:rPr>
        <w:t>ferty </w:t>
      </w:r>
      <w:r w:rsidR="002A3E4A" w:rsidRPr="00773EDF">
        <w:rPr>
          <w:rFonts w:ascii="Arial" w:hAnsi="Arial" w:cs="Arial"/>
          <w:sz w:val="22"/>
          <w:szCs w:val="22"/>
        </w:rPr>
        <w:t>turystyczno-rekreacyjnej</w:t>
      </w:r>
      <w:r w:rsidR="0077100E" w:rsidRPr="00773EDF">
        <w:rPr>
          <w:rFonts w:ascii="Arial" w:hAnsi="Arial" w:cs="Arial"/>
          <w:sz w:val="22"/>
          <w:szCs w:val="22"/>
        </w:rPr>
        <w:t>”</w:t>
      </w:r>
      <w:r w:rsidRPr="00773EDF">
        <w:rPr>
          <w:rFonts w:ascii="Arial" w:hAnsi="Arial" w:cs="Arial"/>
          <w:sz w:val="22"/>
          <w:szCs w:val="22"/>
        </w:rPr>
        <w:t xml:space="preserve">, </w:t>
      </w:r>
      <w:r w:rsidR="002A3E4A" w:rsidRPr="00773EDF">
        <w:rPr>
          <w:rFonts w:ascii="Arial" w:hAnsi="Arial" w:cs="Arial"/>
          <w:sz w:val="22"/>
          <w:szCs w:val="22"/>
        </w:rPr>
        <w:t xml:space="preserve">z uwagi </w:t>
      </w:r>
      <w:r w:rsidRPr="00773EDF">
        <w:rPr>
          <w:rFonts w:ascii="Arial" w:hAnsi="Arial" w:cs="Arial"/>
          <w:sz w:val="22"/>
          <w:szCs w:val="22"/>
        </w:rPr>
        <w:t xml:space="preserve">na brak stosownego uzasadnienia w zakresie oddziaływania na obszary Natura 2000 znajdujące się na terenie gminy Zaniemyśl </w:t>
      </w:r>
      <w:r w:rsidR="004A2CD1" w:rsidRPr="00007B31">
        <w:rPr>
          <w:rFonts w:ascii="Arial" w:hAnsi="Arial" w:cs="Arial"/>
          <w:sz w:val="22"/>
          <w:szCs w:val="22"/>
        </w:rPr>
        <w:t>nie można jednoznacznie stwierdzić, że</w:t>
      </w:r>
      <w:r w:rsidR="004A2CD1" w:rsidRPr="004A2CD1">
        <w:rPr>
          <w:rFonts w:ascii="Arial" w:hAnsi="Arial" w:cs="Arial"/>
          <w:sz w:val="22"/>
          <w:szCs w:val="22"/>
        </w:rPr>
        <w:t xml:space="preserve"> </w:t>
      </w:r>
      <w:r w:rsidR="00FF09E8" w:rsidRPr="00B341B5">
        <w:rPr>
          <w:rFonts w:ascii="Arial" w:hAnsi="Arial" w:cs="Arial"/>
          <w:sz w:val="22"/>
          <w:szCs w:val="22"/>
        </w:rPr>
        <w:t>realizacja ustaleń projektu dokumentu nie spowoduje znaczącego oddziaływania na środowisko, w tym na formy ochrony przyrody, o których mowa w ustawie o ochronie przyrody. Na podstawie informacji zawartych w przedłożonej dokumentacji nie można zatem wykluczyć znaczącego oddziaływania w wyniku realizacji ustaleń projektu dokumentu na środowisko. W związku z powyższym dla projektu „Strategii Rozwoju Gminy Zaniemyśl 2030+</w:t>
      </w:r>
      <w:r w:rsidR="0070717D">
        <w:rPr>
          <w:rFonts w:ascii="Arial" w:hAnsi="Arial" w:cs="Arial"/>
          <w:sz w:val="22"/>
          <w:szCs w:val="22"/>
        </w:rPr>
        <w:t>”</w:t>
      </w:r>
      <w:r w:rsidR="00FF09E8" w:rsidRPr="00B341B5">
        <w:rPr>
          <w:rFonts w:ascii="Arial" w:hAnsi="Arial" w:cs="Arial"/>
          <w:sz w:val="22"/>
          <w:szCs w:val="22"/>
        </w:rPr>
        <w:t xml:space="preserve"> wymagane jest przeprowadzenie strategicznej oceny oddziaływania na środowisko. Analiza przeprowadzona w prognozie umożliwi ocenę wpływu realizacji ustaleń projektowanego dokumentu na środowisko.</w:t>
      </w:r>
    </w:p>
    <w:p w14:paraId="7AFC4D77" w14:textId="66E76C24" w:rsidR="0097332B" w:rsidRPr="00FE3E79" w:rsidRDefault="00C64677" w:rsidP="00281852">
      <w:pPr>
        <w:pStyle w:val="NormalnyWeb"/>
        <w:spacing w:before="0" w:beforeAutospacing="0" w:after="200" w:afterAutospacing="0"/>
        <w:ind w:firstLine="567"/>
        <w:jc w:val="both"/>
        <w:rPr>
          <w:rFonts w:ascii="Arial" w:hAnsi="Arial" w:cs="Arial"/>
          <w:sz w:val="22"/>
          <w:szCs w:val="22"/>
        </w:rPr>
      </w:pPr>
      <w:r w:rsidRPr="00FE3E79">
        <w:rPr>
          <w:rFonts w:ascii="Arial" w:hAnsi="Arial" w:cs="Arial"/>
          <w:color w:val="auto"/>
          <w:sz w:val="22"/>
          <w:szCs w:val="22"/>
        </w:rPr>
        <w:t>Jednocześnie zgodnie z art. 53 ust. 2 pkt 2 i ust. 3, w związku z art. 57 ust. 1 pkt 2 ustawy ooś, uzgadniam zakres i stopień szczegółowości informacji wymaganych w</w:t>
      </w:r>
      <w:r w:rsidR="00D33E9C" w:rsidRPr="00FE3E79">
        <w:rPr>
          <w:rFonts w:ascii="Arial" w:hAnsi="Arial" w:cs="Arial"/>
          <w:color w:val="auto"/>
          <w:sz w:val="22"/>
          <w:szCs w:val="22"/>
        </w:rPr>
        <w:t xml:space="preserve"> </w:t>
      </w:r>
      <w:r w:rsidRPr="00FE3E79">
        <w:rPr>
          <w:rFonts w:ascii="Arial" w:hAnsi="Arial" w:cs="Arial"/>
          <w:color w:val="auto"/>
          <w:sz w:val="22"/>
          <w:szCs w:val="22"/>
        </w:rPr>
        <w:t>prognozie oddziaływania na środowisko projektu</w:t>
      </w:r>
      <w:r w:rsidR="0097332B" w:rsidRPr="00FE3E79">
        <w:rPr>
          <w:rFonts w:ascii="Arial" w:hAnsi="Arial" w:cs="Arial"/>
          <w:sz w:val="22"/>
          <w:szCs w:val="22"/>
        </w:rPr>
        <w:t xml:space="preserve"> </w:t>
      </w:r>
      <w:r w:rsidR="00ED045D" w:rsidRPr="00FE3E79">
        <w:rPr>
          <w:rFonts w:ascii="Arial" w:hAnsi="Arial" w:cs="Arial"/>
          <w:sz w:val="22"/>
          <w:szCs w:val="22"/>
        </w:rPr>
        <w:t>„</w:t>
      </w:r>
      <w:r w:rsidR="0011075F" w:rsidRPr="00FE3E79">
        <w:rPr>
          <w:rFonts w:ascii="Arial" w:hAnsi="Arial" w:cs="Arial"/>
          <w:iCs/>
          <w:sz w:val="22"/>
          <w:szCs w:val="22"/>
        </w:rPr>
        <w:t xml:space="preserve">Strategii Rozwoju Gminy </w:t>
      </w:r>
      <w:r w:rsidR="007E3820" w:rsidRPr="00FE3E79">
        <w:rPr>
          <w:rFonts w:ascii="Arial" w:hAnsi="Arial" w:cs="Arial"/>
          <w:iCs/>
          <w:sz w:val="22"/>
          <w:szCs w:val="22"/>
        </w:rPr>
        <w:t>Zaniemyśl 2030+</w:t>
      </w:r>
      <w:r w:rsidR="0070717D">
        <w:rPr>
          <w:rFonts w:ascii="Arial" w:hAnsi="Arial" w:cs="Arial"/>
          <w:sz w:val="22"/>
          <w:szCs w:val="22"/>
        </w:rPr>
        <w:t>”</w:t>
      </w:r>
      <w:r w:rsidR="0097332B" w:rsidRPr="00FE3E79">
        <w:rPr>
          <w:rFonts w:ascii="Arial" w:hAnsi="Arial" w:cs="Arial"/>
          <w:sz w:val="22"/>
          <w:szCs w:val="22"/>
        </w:rPr>
        <w:t>.</w:t>
      </w:r>
    </w:p>
    <w:p w14:paraId="3C34BDCD" w14:textId="77777777" w:rsidR="00C64677" w:rsidRPr="00FE3E79" w:rsidRDefault="00C64677" w:rsidP="00281852">
      <w:pPr>
        <w:pStyle w:val="NormalnyWeb"/>
        <w:spacing w:before="0" w:beforeAutospacing="0" w:after="200" w:afterAutospacing="0"/>
        <w:ind w:firstLine="567"/>
        <w:jc w:val="both"/>
        <w:rPr>
          <w:rFonts w:ascii="Arial" w:hAnsi="Arial" w:cs="Arial"/>
          <w:color w:val="auto"/>
          <w:spacing w:val="-4"/>
          <w:sz w:val="22"/>
          <w:szCs w:val="22"/>
        </w:rPr>
      </w:pPr>
      <w:r w:rsidRPr="00FE3E79">
        <w:rPr>
          <w:rFonts w:ascii="Arial" w:hAnsi="Arial" w:cs="Arial"/>
          <w:color w:val="auto"/>
          <w:spacing w:val="-4"/>
          <w:sz w:val="22"/>
          <w:szCs w:val="22"/>
        </w:rPr>
        <w:t>Prognoza powinna być opracowana zgodnie z art. 51 ust. 2 i art. 52 ust. 1 i 2 ustawy o</w:t>
      </w:r>
      <w:r w:rsidRPr="00FE3E79">
        <w:rPr>
          <w:rFonts w:ascii="Arial" w:hAnsi="Arial" w:cs="Arial"/>
          <w:color w:val="auto"/>
          <w:spacing w:val="-4"/>
          <w:kern w:val="2"/>
          <w:sz w:val="22"/>
          <w:szCs w:val="22"/>
        </w:rPr>
        <w:t>oś</w:t>
      </w:r>
      <w:r w:rsidRPr="00FE3E79">
        <w:rPr>
          <w:rFonts w:ascii="Arial" w:hAnsi="Arial" w:cs="Arial"/>
          <w:color w:val="auto"/>
          <w:spacing w:val="-4"/>
          <w:sz w:val="22"/>
          <w:szCs w:val="22"/>
        </w:rPr>
        <w:t>.</w:t>
      </w:r>
    </w:p>
    <w:p w14:paraId="4E6226C8" w14:textId="77777777" w:rsidR="00ED045D" w:rsidRPr="00FE3E79" w:rsidRDefault="00ED045D" w:rsidP="00ED045D">
      <w:pPr>
        <w:pStyle w:val="NormalnyWeb"/>
        <w:spacing w:before="0" w:beforeAutospacing="0" w:after="200" w:afterAutospacing="0"/>
        <w:ind w:firstLine="567"/>
        <w:jc w:val="both"/>
        <w:rPr>
          <w:rFonts w:ascii="Arial" w:hAnsi="Arial" w:cs="Arial"/>
          <w:color w:val="auto"/>
          <w:sz w:val="22"/>
          <w:szCs w:val="22"/>
        </w:rPr>
      </w:pPr>
      <w:r w:rsidRPr="00FE3E79">
        <w:rPr>
          <w:rFonts w:ascii="Arial" w:hAnsi="Arial" w:cs="Arial"/>
          <w:bCs/>
          <w:iCs/>
          <w:color w:val="auto"/>
          <w:kern w:val="1"/>
          <w:sz w:val="22"/>
          <w:szCs w:val="22"/>
        </w:rPr>
        <w:t xml:space="preserve">W prognozie proszę </w:t>
      </w:r>
      <w:r w:rsidRPr="00FE3E79">
        <w:rPr>
          <w:rFonts w:ascii="Arial" w:hAnsi="Arial" w:cs="Arial"/>
          <w:color w:val="auto"/>
          <w:sz w:val="22"/>
          <w:szCs w:val="22"/>
        </w:rPr>
        <w:t xml:space="preserve">określić aktualny stan środowiska obszaru opracowania oraz jego potencjalne zmiany w wyniku realizacji ustaleń projektowanego dokumentu, tzn. ocenić wpływ planowanych </w:t>
      </w:r>
      <w:bookmarkStart w:id="1" w:name="_Hlk74907473"/>
      <w:r w:rsidRPr="00FE3E79">
        <w:rPr>
          <w:rFonts w:ascii="Arial" w:hAnsi="Arial" w:cs="Arial"/>
          <w:color w:val="auto"/>
          <w:sz w:val="22"/>
          <w:szCs w:val="22"/>
        </w:rPr>
        <w:t xml:space="preserve">działań inwestycyjnych i nieinwestycyjnych </w:t>
      </w:r>
      <w:bookmarkEnd w:id="1"/>
      <w:r w:rsidRPr="00FE3E79">
        <w:rPr>
          <w:rFonts w:ascii="Arial" w:hAnsi="Arial" w:cs="Arial"/>
          <w:color w:val="auto"/>
          <w:sz w:val="22"/>
          <w:szCs w:val="22"/>
        </w:rPr>
        <w:t>na stan środowiska,</w:t>
      </w:r>
      <w:r w:rsidRPr="00FE3E79">
        <w:rPr>
          <w:rFonts w:ascii="Arial" w:eastAsia="Lucida Sans Unicode" w:hAnsi="Arial" w:cs="Arial"/>
          <w:color w:val="auto"/>
          <w:sz w:val="22"/>
          <w:szCs w:val="22"/>
        </w:rPr>
        <w:t xml:space="preserve"> w</w:t>
      </w:r>
      <w:r w:rsidRPr="00FE3E79">
        <w:rPr>
          <w:rFonts w:ascii="Arial" w:hAnsi="Arial" w:cs="Arial"/>
          <w:color w:val="auto"/>
          <w:sz w:val="22"/>
          <w:szCs w:val="22"/>
        </w:rPr>
        <w:t> </w:t>
      </w:r>
      <w:r w:rsidRPr="00FE3E79">
        <w:rPr>
          <w:rFonts w:ascii="Arial" w:eastAsia="Lucida Sans Unicode" w:hAnsi="Arial" w:cs="Arial"/>
          <w:color w:val="auto"/>
          <w:sz w:val="22"/>
          <w:szCs w:val="22"/>
        </w:rPr>
        <w:t xml:space="preserve">szczególności </w:t>
      </w:r>
      <w:r w:rsidRPr="00FE3E79">
        <w:rPr>
          <w:rFonts w:ascii="Arial" w:hAnsi="Arial" w:cs="Arial"/>
          <w:color w:val="auto"/>
          <w:sz w:val="22"/>
          <w:szCs w:val="22"/>
        </w:rPr>
        <w:t>w zakresie emisji pyłów i gazów do powietrza, emisji hałasu, emisji pól elektromagnetycznych, emisji substancji do wód, gleby i ziemi. Analizę potencjalnych oddziaływań, które mogą być skutkiem realizacji ustaleń projektowanego dokumentu</w:t>
      </w:r>
      <w:r w:rsidRPr="00FE3E79">
        <w:rPr>
          <w:rFonts w:ascii="Arial" w:hAnsi="Arial" w:cs="Arial"/>
          <w:bCs/>
          <w:iCs/>
          <w:color w:val="auto"/>
          <w:kern w:val="1"/>
          <w:sz w:val="22"/>
          <w:szCs w:val="22"/>
        </w:rPr>
        <w:t xml:space="preserve"> proszę</w:t>
      </w:r>
      <w:r w:rsidRPr="00FE3E79">
        <w:rPr>
          <w:rFonts w:ascii="Arial" w:hAnsi="Arial" w:cs="Arial"/>
          <w:color w:val="auto"/>
          <w:sz w:val="22"/>
          <w:szCs w:val="22"/>
        </w:rPr>
        <w:t xml:space="preserve"> przedstawić w formie opisowej wraz z</w:t>
      </w:r>
      <w:r w:rsidRPr="00FE3E79">
        <w:rPr>
          <w:rFonts w:ascii="Arial" w:eastAsia="Lucida Sans Unicode" w:hAnsi="Arial" w:cs="Arial"/>
          <w:color w:val="auto"/>
          <w:sz w:val="22"/>
          <w:szCs w:val="22"/>
        </w:rPr>
        <w:t xml:space="preserve"> </w:t>
      </w:r>
      <w:r w:rsidRPr="00FE3E79">
        <w:rPr>
          <w:rFonts w:ascii="Arial" w:hAnsi="Arial" w:cs="Arial"/>
          <w:color w:val="auto"/>
          <w:sz w:val="22"/>
          <w:szCs w:val="22"/>
        </w:rPr>
        <w:t xml:space="preserve">merytorycznym uzasadnieniem i odpowiednimi wnioskami wynikającymi z tej analizy. </w:t>
      </w:r>
      <w:r w:rsidRPr="00FE3E79">
        <w:rPr>
          <w:rFonts w:ascii="Arial" w:hAnsi="Arial" w:cs="Arial"/>
          <w:bCs/>
          <w:sz w:val="22"/>
          <w:szCs w:val="22"/>
        </w:rPr>
        <w:t>Również w przypadku stwierdzenia braku znaczących oddziaływań lub oddziaływań pozytywnych na wybrane komponenty środowiska prognoza winna zawierać taką informację wraz z odpowiednim uzasadnieniem</w:t>
      </w:r>
      <w:r w:rsidRPr="00FE3E79">
        <w:rPr>
          <w:rFonts w:ascii="Arial" w:hAnsi="Arial" w:cs="Arial"/>
          <w:bCs/>
          <w:color w:val="auto"/>
          <w:sz w:val="22"/>
          <w:szCs w:val="22"/>
        </w:rPr>
        <w:t>.</w:t>
      </w:r>
      <w:r w:rsidRPr="00FE3E79">
        <w:rPr>
          <w:rFonts w:ascii="Arial" w:hAnsi="Arial" w:cs="Arial"/>
          <w:color w:val="auto"/>
          <w:sz w:val="22"/>
          <w:szCs w:val="22"/>
        </w:rPr>
        <w:t xml:space="preserve"> </w:t>
      </w:r>
      <w:r w:rsidRPr="00FE3E79">
        <w:rPr>
          <w:rFonts w:ascii="Arial" w:eastAsia="Lucida Sans Unicode" w:hAnsi="Arial" w:cs="Arial"/>
          <w:color w:val="auto"/>
          <w:sz w:val="22"/>
          <w:szCs w:val="22"/>
        </w:rPr>
        <w:t>W</w:t>
      </w:r>
      <w:r w:rsidRPr="00FE3E79">
        <w:rPr>
          <w:rFonts w:ascii="Arial" w:eastAsia="TimesNewRoman" w:hAnsi="Arial" w:cs="Arial"/>
          <w:color w:val="auto"/>
          <w:sz w:val="22"/>
          <w:szCs w:val="22"/>
        </w:rPr>
        <w:t xml:space="preserve"> przypadkach gdy</w:t>
      </w:r>
      <w:r w:rsidRPr="00FE3E79">
        <w:rPr>
          <w:rFonts w:ascii="Arial" w:hAnsi="Arial" w:cs="Arial"/>
          <w:color w:val="auto"/>
          <w:sz w:val="22"/>
          <w:szCs w:val="22"/>
        </w:rPr>
        <w:t xml:space="preserve"> </w:t>
      </w:r>
      <w:r w:rsidRPr="00FE3E79">
        <w:rPr>
          <w:rFonts w:ascii="Arial" w:eastAsia="TimesNewRoman" w:hAnsi="Arial" w:cs="Arial"/>
          <w:color w:val="auto"/>
          <w:sz w:val="22"/>
          <w:szCs w:val="22"/>
        </w:rPr>
        <w:t>organ opracowujący</w:t>
      </w:r>
      <w:r w:rsidRPr="00FE3E79">
        <w:rPr>
          <w:rFonts w:ascii="Arial" w:hAnsi="Arial" w:cs="Arial"/>
          <w:color w:val="auto"/>
          <w:sz w:val="22"/>
          <w:szCs w:val="22"/>
        </w:rPr>
        <w:t xml:space="preserve"> </w:t>
      </w:r>
      <w:r w:rsidRPr="00FE3E79">
        <w:rPr>
          <w:rFonts w:ascii="Arial" w:eastAsia="TimesNewRoman" w:hAnsi="Arial" w:cs="Arial"/>
          <w:color w:val="auto"/>
          <w:sz w:val="22"/>
          <w:szCs w:val="22"/>
        </w:rPr>
        <w:t>projekt dokumentu nie</w:t>
      </w:r>
      <w:r w:rsidRPr="00FE3E79">
        <w:rPr>
          <w:rFonts w:ascii="Arial" w:hAnsi="Arial" w:cs="Arial"/>
          <w:color w:val="auto"/>
          <w:sz w:val="22"/>
          <w:szCs w:val="22"/>
        </w:rPr>
        <w:t xml:space="preserve"> </w:t>
      </w:r>
      <w:r w:rsidRPr="00FE3E79">
        <w:rPr>
          <w:rFonts w:ascii="Arial" w:eastAsia="TimesNewRoman" w:hAnsi="Arial" w:cs="Arial"/>
          <w:color w:val="auto"/>
          <w:sz w:val="22"/>
          <w:szCs w:val="22"/>
        </w:rPr>
        <w:t>posiada szczegółowych informacji na</w:t>
      </w:r>
      <w:r w:rsidRPr="00FE3E79">
        <w:rPr>
          <w:rFonts w:ascii="Arial" w:hAnsi="Arial" w:cs="Arial"/>
          <w:color w:val="auto"/>
          <w:sz w:val="22"/>
          <w:szCs w:val="22"/>
        </w:rPr>
        <w:t xml:space="preserve"> </w:t>
      </w:r>
      <w:r w:rsidRPr="00FE3E79">
        <w:rPr>
          <w:rFonts w:ascii="Arial" w:eastAsia="TimesNewRoman" w:hAnsi="Arial" w:cs="Arial"/>
          <w:color w:val="auto"/>
          <w:sz w:val="22"/>
          <w:szCs w:val="22"/>
        </w:rPr>
        <w:t>temat parametrów technicznych i rozwiązań technologicznych planowanych na</w:t>
      </w:r>
      <w:r w:rsidRPr="00FE3E79">
        <w:rPr>
          <w:rFonts w:ascii="Arial" w:hAnsi="Arial" w:cs="Arial"/>
          <w:color w:val="auto"/>
          <w:sz w:val="22"/>
          <w:szCs w:val="22"/>
        </w:rPr>
        <w:t xml:space="preserve"> </w:t>
      </w:r>
      <w:r w:rsidRPr="00FE3E79">
        <w:rPr>
          <w:rFonts w:ascii="Arial" w:eastAsia="TimesNewRoman" w:hAnsi="Arial" w:cs="Arial"/>
          <w:color w:val="auto"/>
          <w:sz w:val="22"/>
          <w:szCs w:val="22"/>
        </w:rPr>
        <w:t>danym obszarze przedsięwzięć,</w:t>
      </w:r>
      <w:r w:rsidRPr="00FE3E79">
        <w:rPr>
          <w:rFonts w:ascii="Arial" w:hAnsi="Arial" w:cs="Arial"/>
          <w:color w:val="auto"/>
          <w:sz w:val="22"/>
          <w:szCs w:val="22"/>
        </w:rPr>
        <w:t xml:space="preserve"> </w:t>
      </w:r>
      <w:r w:rsidRPr="00FE3E79">
        <w:rPr>
          <w:rFonts w:ascii="Arial" w:eastAsia="TimesNewRoman" w:hAnsi="Arial" w:cs="Arial"/>
          <w:color w:val="auto"/>
          <w:sz w:val="22"/>
          <w:szCs w:val="22"/>
        </w:rPr>
        <w:t>ocena oddziaływania</w:t>
      </w:r>
      <w:r w:rsidRPr="00FE3E79">
        <w:rPr>
          <w:rFonts w:ascii="Arial" w:hAnsi="Arial" w:cs="Arial"/>
          <w:color w:val="auto"/>
          <w:sz w:val="22"/>
          <w:szCs w:val="22"/>
        </w:rPr>
        <w:t xml:space="preserve"> </w:t>
      </w:r>
      <w:r w:rsidRPr="00FE3E79">
        <w:rPr>
          <w:rFonts w:ascii="Arial" w:eastAsia="TimesNewRoman" w:hAnsi="Arial" w:cs="Arial"/>
          <w:color w:val="auto"/>
          <w:sz w:val="22"/>
          <w:szCs w:val="22"/>
        </w:rPr>
        <w:t>na środowisko powinna mieć charakter prognostyczny, wskazywać możliwe do</w:t>
      </w:r>
      <w:r w:rsidRPr="00FE3E79">
        <w:rPr>
          <w:rFonts w:ascii="Arial" w:hAnsi="Arial" w:cs="Arial"/>
          <w:color w:val="auto"/>
          <w:sz w:val="22"/>
          <w:szCs w:val="22"/>
        </w:rPr>
        <w:t xml:space="preserve"> </w:t>
      </w:r>
      <w:r w:rsidRPr="00FE3E79">
        <w:rPr>
          <w:rFonts w:ascii="Arial" w:eastAsia="TimesNewRoman" w:hAnsi="Arial" w:cs="Arial"/>
          <w:color w:val="auto"/>
          <w:sz w:val="22"/>
          <w:szCs w:val="22"/>
        </w:rPr>
        <w:t>wystąpienia oddziaływania, uwzględniając różne warianty realizacji przedsięwzięcia, przede</w:t>
      </w:r>
      <w:r w:rsidRPr="00FE3E79">
        <w:rPr>
          <w:rFonts w:ascii="Arial" w:hAnsi="Arial" w:cs="Arial"/>
          <w:color w:val="auto"/>
          <w:sz w:val="22"/>
          <w:szCs w:val="22"/>
        </w:rPr>
        <w:t xml:space="preserve"> </w:t>
      </w:r>
      <w:r w:rsidRPr="00FE3E79">
        <w:rPr>
          <w:rFonts w:ascii="Arial" w:eastAsia="TimesNewRoman" w:hAnsi="Arial" w:cs="Arial"/>
          <w:color w:val="auto"/>
          <w:sz w:val="22"/>
          <w:szCs w:val="22"/>
        </w:rPr>
        <w:t>wszystkim najbardziej niekorzystne dla środowiska. Pomocne w</w:t>
      </w:r>
      <w:r w:rsidRPr="00FE3E79">
        <w:rPr>
          <w:rFonts w:ascii="Arial" w:hAnsi="Arial" w:cs="Arial"/>
          <w:color w:val="auto"/>
          <w:sz w:val="22"/>
          <w:szCs w:val="22"/>
        </w:rPr>
        <w:t> </w:t>
      </w:r>
      <w:r w:rsidRPr="00FE3E79">
        <w:rPr>
          <w:rFonts w:ascii="Arial" w:eastAsia="TimesNewRoman" w:hAnsi="Arial" w:cs="Arial"/>
          <w:color w:val="auto"/>
          <w:sz w:val="22"/>
          <w:szCs w:val="22"/>
        </w:rPr>
        <w:t>takiej sytuacji może być</w:t>
      </w:r>
      <w:r w:rsidRPr="00FE3E79">
        <w:rPr>
          <w:rFonts w:ascii="Arial" w:hAnsi="Arial" w:cs="Arial"/>
          <w:color w:val="auto"/>
          <w:sz w:val="22"/>
          <w:szCs w:val="22"/>
        </w:rPr>
        <w:t xml:space="preserve"> </w:t>
      </w:r>
      <w:r w:rsidRPr="00FE3E79">
        <w:rPr>
          <w:rFonts w:ascii="Arial" w:eastAsia="TimesNewRoman" w:hAnsi="Arial" w:cs="Arial"/>
          <w:color w:val="auto"/>
          <w:sz w:val="22"/>
          <w:szCs w:val="22"/>
        </w:rPr>
        <w:t>korzystanie z informacji dotyczących inwestycji o podobnym charakterze i skali [R. Bednarek (red.), Strategiczna ocena oddziaływania na środowisko w</w:t>
      </w:r>
      <w:r w:rsidRPr="00FE3E79">
        <w:rPr>
          <w:rFonts w:ascii="Arial" w:hAnsi="Arial" w:cs="Arial"/>
          <w:color w:val="auto"/>
          <w:sz w:val="22"/>
          <w:szCs w:val="22"/>
        </w:rPr>
        <w:t> </w:t>
      </w:r>
      <w:r w:rsidRPr="00FE3E79">
        <w:rPr>
          <w:rFonts w:ascii="Arial" w:eastAsia="TimesNewRoman" w:hAnsi="Arial" w:cs="Arial"/>
          <w:color w:val="auto"/>
          <w:sz w:val="22"/>
          <w:szCs w:val="22"/>
        </w:rPr>
        <w:t xml:space="preserve">planowaniu przestrzennym, Poznań 2012, s. 50]. </w:t>
      </w:r>
      <w:r w:rsidRPr="00FE3E79">
        <w:rPr>
          <w:rFonts w:ascii="Arial" w:eastAsia="Lucida Sans Unicode" w:hAnsi="Arial" w:cs="Arial"/>
          <w:bCs/>
          <w:color w:val="auto"/>
          <w:sz w:val="22"/>
          <w:szCs w:val="22"/>
        </w:rPr>
        <w:t>Natomiast w odniesieniu do zadań zaplanowanych w</w:t>
      </w:r>
      <w:r w:rsidRPr="00FE3E79">
        <w:rPr>
          <w:rFonts w:ascii="Arial" w:eastAsia="TimesNewRoman" w:hAnsi="Arial" w:cs="Arial"/>
          <w:color w:val="auto"/>
          <w:sz w:val="22"/>
          <w:szCs w:val="22"/>
        </w:rPr>
        <w:t> </w:t>
      </w:r>
      <w:r w:rsidRPr="00FE3E79">
        <w:rPr>
          <w:rFonts w:ascii="Arial" w:eastAsia="Lucida Sans Unicode" w:hAnsi="Arial" w:cs="Arial"/>
          <w:bCs/>
          <w:color w:val="auto"/>
          <w:sz w:val="22"/>
          <w:szCs w:val="22"/>
        </w:rPr>
        <w:t>projekcie dokumentu, dla których wskazano nazwę lub przybliżoną lokalizację, ocena powinna uwzględniać lokalne warunki środowiskowe.</w:t>
      </w:r>
      <w:r w:rsidRPr="00FE3E79">
        <w:rPr>
          <w:rFonts w:ascii="Arial" w:hAnsi="Arial" w:cs="Arial"/>
          <w:bCs/>
          <w:iCs/>
          <w:color w:val="auto"/>
          <w:kern w:val="1"/>
          <w:sz w:val="22"/>
          <w:szCs w:val="22"/>
        </w:rPr>
        <w:t xml:space="preserve"> W prognozie proszę</w:t>
      </w:r>
      <w:r w:rsidRPr="00FE3E79">
        <w:rPr>
          <w:rFonts w:ascii="Arial" w:hAnsi="Arial" w:cs="Arial"/>
          <w:color w:val="auto"/>
          <w:sz w:val="22"/>
          <w:szCs w:val="22"/>
        </w:rPr>
        <w:t xml:space="preserve"> także </w:t>
      </w:r>
      <w:r w:rsidRPr="00FE3E79">
        <w:rPr>
          <w:rFonts w:ascii="Arial" w:hAnsi="Arial" w:cs="Arial"/>
          <w:color w:val="auto"/>
          <w:kern w:val="2"/>
          <w:sz w:val="22"/>
          <w:szCs w:val="22"/>
        </w:rPr>
        <w:t xml:space="preserve">przedstawić rozwiązania mające na celu zapobieganie i ograniczanie negatywnych oddziaływań </w:t>
      </w:r>
      <w:r w:rsidRPr="00FE3E79">
        <w:rPr>
          <w:rFonts w:ascii="Arial" w:hAnsi="Arial" w:cs="Arial"/>
          <w:color w:val="auto"/>
          <w:sz w:val="22"/>
          <w:szCs w:val="22"/>
        </w:rPr>
        <w:t>na środowisko, mogących być rezultatem realizacji ustaleń projektowanego dokumentu.</w:t>
      </w:r>
    </w:p>
    <w:p w14:paraId="2676A12C" w14:textId="6123B327" w:rsidR="00ED045D" w:rsidRPr="00FE3E79" w:rsidRDefault="00007B31" w:rsidP="00007B31">
      <w:pPr>
        <w:spacing w:after="200"/>
        <w:ind w:firstLine="567"/>
        <w:jc w:val="both"/>
        <w:rPr>
          <w:rFonts w:ascii="Arial" w:hAnsi="Arial" w:cs="Arial"/>
          <w:sz w:val="22"/>
          <w:szCs w:val="22"/>
        </w:rPr>
      </w:pPr>
      <w:r w:rsidRPr="00007B31">
        <w:rPr>
          <w:rFonts w:ascii="Arial" w:hAnsi="Arial" w:cs="Arial"/>
          <w:sz w:val="22"/>
          <w:szCs w:val="22"/>
        </w:rPr>
        <w:t xml:space="preserve">W prognozie proszę określić aktualny stan powietrza w strefie, wyznaczonej na podstawię art. 87 ustawy z dnia 27 kwietnia 2001 r. Prawo ochrony środowiska (Dz. U. </w:t>
      </w:r>
      <w:r w:rsidR="0070717D">
        <w:rPr>
          <w:rFonts w:ascii="Arial" w:hAnsi="Arial" w:cs="Arial"/>
          <w:sz w:val="22"/>
          <w:szCs w:val="22"/>
        </w:rPr>
        <w:br/>
      </w:r>
      <w:r w:rsidRPr="00007B31">
        <w:rPr>
          <w:rFonts w:ascii="Arial" w:hAnsi="Arial" w:cs="Arial"/>
          <w:sz w:val="22"/>
          <w:szCs w:val="22"/>
        </w:rPr>
        <w:t>z 2021 r. poz. 1973, z późn. zm.),</w:t>
      </w:r>
      <w:r>
        <w:rPr>
          <w:rFonts w:ascii="Arial" w:hAnsi="Arial" w:cs="Arial"/>
          <w:sz w:val="22"/>
          <w:szCs w:val="22"/>
        </w:rPr>
        <w:t xml:space="preserve"> do której należy gmina Zaniemyśl</w:t>
      </w:r>
      <w:r w:rsidRPr="00007B31">
        <w:rPr>
          <w:rFonts w:ascii="Arial" w:hAnsi="Arial" w:cs="Arial"/>
          <w:sz w:val="22"/>
          <w:szCs w:val="22"/>
        </w:rPr>
        <w:t xml:space="preserve">. </w:t>
      </w:r>
      <w:r w:rsidR="00ED045D" w:rsidRPr="00FE3E79">
        <w:rPr>
          <w:rFonts w:ascii="Arial" w:hAnsi="Arial" w:cs="Arial"/>
          <w:sz w:val="22"/>
          <w:szCs w:val="22"/>
        </w:rPr>
        <w:t xml:space="preserve">Informuję, że na stronie internetowej Głównego Inspektoratu Ochrony Środowiska została opublikowana „Roczna ocena jakości powietrza w województwie wielkopolskim. Raport wojewódzki za rok 2021”. Sporządzając prognozę i projekt Strategii proszę uwzględnić działania naprawcze zawarte w „Programie ochrony powietrza dla strefy wielkopolskiej”, przyjętym uchwałą Nr XXI/391/20 Sejmiku Województwa Wielkopolskiego z dnia 13 lipca 2020 r. w sprawie określenia Programu ochrony powietrza dla strefy wielkopolskiej (Dz. Urz. Woj. Wielkopolskiego z 2020 r. </w:t>
      </w:r>
      <w:r w:rsidR="0070717D">
        <w:rPr>
          <w:rFonts w:ascii="Arial" w:hAnsi="Arial" w:cs="Arial"/>
          <w:sz w:val="22"/>
          <w:szCs w:val="22"/>
        </w:rPr>
        <w:br/>
      </w:r>
      <w:r w:rsidR="00ED045D" w:rsidRPr="00FE3E79">
        <w:rPr>
          <w:rFonts w:ascii="Arial" w:hAnsi="Arial" w:cs="Arial"/>
          <w:sz w:val="22"/>
          <w:szCs w:val="22"/>
        </w:rPr>
        <w:t xml:space="preserve">poz. 5954), w szczególności dotyczące ograniczenia emisji z ogrzewania indywidualnego w komunalnym zasobie mieszkaniowym i budynkach użyteczności publicznej, zachęt finansowych na modernizację budynków mieszkalnych oraz na wymianę kotłów, pieców i palenisk, inwentaryzacji źródeł ogrzewania indywidualnego na terenie gminy, kontroli realizacji </w:t>
      </w:r>
      <w:r w:rsidR="00ED045D" w:rsidRPr="00FE3E79">
        <w:rPr>
          <w:rFonts w:ascii="Arial" w:hAnsi="Arial" w:cs="Arial"/>
          <w:sz w:val="22"/>
          <w:szCs w:val="22"/>
        </w:rPr>
        <w:lastRenderedPageBreak/>
        <w:t xml:space="preserve">uchwały ograniczającej stosowanie paliw stałych, termomodernizacji budynków mieszkalnych i użyteczności publicznej, obniżenia emisji komunikacyjnej poprzez regularne utrzymywanie czystości ulic oraz zakaz używania spalinowych i elektrycznych dmuchaw do liści w gminach miejskich i miastach, w gminach miejsko-wiejskich, ochrony i zwiększania udziału zieleni w przestrzeni gmin miejskich, edukacji ekologicznej, zapisów w planach zagospodarowania przestrzennego. Ponadto, w projekcie Strategii i w prognozie proszę wymienić szlaki komunikacyjne w gminie </w:t>
      </w:r>
      <w:r w:rsidR="00801743" w:rsidRPr="00FE3E79">
        <w:rPr>
          <w:rFonts w:ascii="Arial" w:hAnsi="Arial" w:cs="Arial"/>
          <w:iCs/>
          <w:sz w:val="22"/>
          <w:szCs w:val="22"/>
        </w:rPr>
        <w:t>Zaniemyśl</w:t>
      </w:r>
      <w:r w:rsidR="00ED045D" w:rsidRPr="00FE3E79">
        <w:rPr>
          <w:rFonts w:ascii="Arial" w:hAnsi="Arial" w:cs="Arial"/>
          <w:sz w:val="22"/>
          <w:szCs w:val="22"/>
        </w:rPr>
        <w:t xml:space="preserve">, które mają wpływ na wzrost emisji substancji charakterystycznych dla ruchu transportowego oraz wymienić przedsięwzięcia w zakresie infrastruktury drogowej, które ukierunkowane będą na poprawę stanu powietrza. Proszę również określić rodzaje działań, które wpłyną na poprawę jakości powietrza gminy </w:t>
      </w:r>
      <w:r w:rsidR="00801743" w:rsidRPr="00FE3E79">
        <w:rPr>
          <w:rFonts w:ascii="Arial" w:hAnsi="Arial" w:cs="Arial"/>
          <w:iCs/>
          <w:sz w:val="22"/>
          <w:szCs w:val="22"/>
        </w:rPr>
        <w:t>Zaniemyśl</w:t>
      </w:r>
      <w:r w:rsidR="00ED045D" w:rsidRPr="00FE3E79">
        <w:rPr>
          <w:rFonts w:ascii="Arial" w:hAnsi="Arial" w:cs="Arial"/>
          <w:sz w:val="22"/>
          <w:szCs w:val="22"/>
        </w:rPr>
        <w:t xml:space="preserve"> (np. wymiana źródeł energii cieplnej zasilanych paliwami nieodnawialnymi na urządzenia o mniejszym stopniu negatywnego oddziaływania na środowisko, w tym zastosowanie odnawialnych źródeł energii, termomodernizacja budynków itp.). W prognozie proszę określić, przeanalizować i ocenić problemy w zakresie jakości powietrza na obszarze objętym projektem Strategii. W prognozie proszę określić, przeanalizować i</w:t>
      </w:r>
      <w:r w:rsidR="00ED045D" w:rsidRPr="00FE3E79">
        <w:rPr>
          <w:rFonts w:ascii="Arial" w:hAnsi="Arial" w:cs="Arial"/>
          <w:bCs/>
          <w:iCs/>
          <w:kern w:val="2"/>
          <w:sz w:val="22"/>
          <w:szCs w:val="22"/>
        </w:rPr>
        <w:t xml:space="preserve"> </w:t>
      </w:r>
      <w:r w:rsidR="00ED045D" w:rsidRPr="00FE3E79">
        <w:rPr>
          <w:rFonts w:ascii="Arial" w:hAnsi="Arial" w:cs="Arial"/>
          <w:sz w:val="22"/>
          <w:szCs w:val="22"/>
        </w:rPr>
        <w:t>ocenić przewidywane znaczące oddziaływania na stan powietrza. Ponadto, prognoza powinna przedstawiać rozwiązania mające na celu zapobieganie i ograniczanie negatywnych oddziaływań na powietrze, mogących być rezultatem realizacji ustaleń projektu Strategii.</w:t>
      </w:r>
    </w:p>
    <w:p w14:paraId="3011D8A5" w14:textId="77777777" w:rsidR="00ED045D" w:rsidRPr="00FE3E79" w:rsidRDefault="00ED045D" w:rsidP="00ED045D">
      <w:pPr>
        <w:spacing w:after="200"/>
        <w:ind w:firstLine="567"/>
        <w:jc w:val="both"/>
        <w:rPr>
          <w:rFonts w:ascii="Arial" w:hAnsi="Arial" w:cs="Arial"/>
          <w:sz w:val="22"/>
          <w:szCs w:val="22"/>
        </w:rPr>
      </w:pPr>
      <w:r w:rsidRPr="00FE3E79">
        <w:rPr>
          <w:rFonts w:ascii="Arial" w:hAnsi="Arial" w:cs="Arial"/>
          <w:sz w:val="22"/>
          <w:szCs w:val="22"/>
        </w:rPr>
        <w:t>W prognozie proszę określić, przeanalizować i ocenić wpływ realizacji ustaleń projektu Strategii na klimat (w tym mikroklimat), w szczególności na kształtowanie się warunków termicznych, anemometrycznych, wilgotnościowych. W prognozie proszę również przeanalizować w jaki sposób przewidywana zmiana klimatu (mikroklimatu) wpłynie na pozostałe komponenty środowiska. Określając wpływ realizacji ustaleń projektu Strategii na klimat wskazane jest uwzględnienie zaleceń zawartych w opracowaniu „</w:t>
      </w:r>
      <w:r w:rsidRPr="00FE3E79">
        <w:rPr>
          <w:rFonts w:ascii="Arial" w:hAnsi="Arial" w:cs="Arial"/>
          <w:iCs/>
          <w:sz w:val="22"/>
          <w:szCs w:val="22"/>
        </w:rPr>
        <w:t>Strategiczny plan adaptacji dla sektorów i obszarów wrażliwych na zmiany klimatu do roku 2020 z perspektywą do roku 2030”</w:t>
      </w:r>
      <w:r w:rsidRPr="00FE3E79">
        <w:rPr>
          <w:rFonts w:ascii="Arial" w:hAnsi="Arial" w:cs="Arial"/>
          <w:sz w:val="22"/>
          <w:szCs w:val="22"/>
        </w:rPr>
        <w:t xml:space="preserve"> (SPA2020), opublikowanym</w:t>
      </w:r>
      <w:r w:rsidRPr="00FE3E79">
        <w:rPr>
          <w:rFonts w:ascii="Arial" w:eastAsia="TrebuchetMS" w:hAnsi="Arial" w:cs="Arial"/>
          <w:sz w:val="22"/>
          <w:szCs w:val="22"/>
        </w:rPr>
        <w:t xml:space="preserve"> w </w:t>
      </w:r>
      <w:r w:rsidRPr="00FE3E79">
        <w:rPr>
          <w:rFonts w:ascii="Arial" w:hAnsi="Arial" w:cs="Arial"/>
          <w:sz w:val="22"/>
          <w:szCs w:val="22"/>
        </w:rPr>
        <w:t>Biuletynie Informacji Publicznej Ministerstwa Klimatu i Środowiska. Sporządzając projekt dokumentu i prognozę proszę również uwzględnić możliwość realizacji działań adaptacyjnych do zmiany klimatu, uwzględniających m.in. ochronę struktur przyrodniczych i terenów biologicznie czynnych, zachowanie spójności i drożności sieci ekologicznej, przeciwdziałanie wzrostowi temperatury na terenach zabudowanych i jego skutkom, zwiększenie retencji poprzez wydłużenie czasu obiegu wody i spowolnienie jej odpływu.</w:t>
      </w:r>
    </w:p>
    <w:p w14:paraId="37B10C9B" w14:textId="77777777" w:rsidR="00ED045D" w:rsidRPr="00FE3E79" w:rsidRDefault="00ED045D" w:rsidP="00ED045D">
      <w:pPr>
        <w:pStyle w:val="NormalnyWeb"/>
        <w:spacing w:before="0" w:beforeAutospacing="0" w:after="200" w:afterAutospacing="0"/>
        <w:ind w:firstLine="567"/>
        <w:jc w:val="both"/>
        <w:rPr>
          <w:rFonts w:ascii="Arial" w:hAnsi="Arial" w:cs="Arial"/>
          <w:color w:val="auto"/>
          <w:sz w:val="22"/>
          <w:szCs w:val="22"/>
        </w:rPr>
      </w:pPr>
      <w:r w:rsidRPr="00FE3E79">
        <w:rPr>
          <w:rFonts w:ascii="Arial" w:hAnsi="Arial" w:cs="Arial"/>
          <w:color w:val="auto"/>
          <w:sz w:val="22"/>
          <w:szCs w:val="22"/>
        </w:rPr>
        <w:t>W prognozie proszę również określić, przeanalizować i ocenić wpływ realizacji ustaleń projektowanego dokumentu na krajobraz, mając na uwadze potrzebę ochrony krajobrazu oraz konieczność prowadzenia działań na rzecz zachowania i utrzymywania ważnych lub charakterystycznych cech krajobrazu tak, aby ukierunkować i harmonizować zmiany, które wynikają z procesów społecznych, gospodarczych i środowiskowych, w myśl Europejskiej Konwencji Krajobrazowej sporządzonej we Florencji dnia 20 października 2000 r. (Dz. U. z 2006 r. Nr</w:t>
      </w:r>
      <w:r w:rsidRPr="00FE3E79">
        <w:rPr>
          <w:rFonts w:ascii="Arial" w:hAnsi="Arial" w:cs="Arial"/>
          <w:color w:val="auto"/>
          <w:sz w:val="22"/>
          <w:szCs w:val="22"/>
          <w:lang w:eastAsia="ar-SA"/>
        </w:rPr>
        <w:t xml:space="preserve"> </w:t>
      </w:r>
      <w:r w:rsidRPr="00FE3E79">
        <w:rPr>
          <w:rFonts w:ascii="Arial" w:hAnsi="Arial" w:cs="Arial"/>
          <w:color w:val="auto"/>
          <w:sz w:val="22"/>
          <w:szCs w:val="22"/>
        </w:rPr>
        <w:t>14, poz. 98).</w:t>
      </w:r>
    </w:p>
    <w:p w14:paraId="1E3D67E8" w14:textId="4D85DBDC" w:rsidR="00ED045D" w:rsidRPr="00FE3E79" w:rsidRDefault="00ED045D" w:rsidP="00AB4E74">
      <w:pPr>
        <w:spacing w:after="200"/>
        <w:ind w:firstLine="567"/>
        <w:jc w:val="both"/>
        <w:rPr>
          <w:rFonts w:ascii="Arial" w:hAnsi="Arial" w:cs="Arial"/>
          <w:iCs/>
          <w:sz w:val="22"/>
          <w:szCs w:val="22"/>
        </w:rPr>
      </w:pPr>
      <w:r w:rsidRPr="00FE3E79">
        <w:rPr>
          <w:rFonts w:ascii="Arial" w:hAnsi="Arial" w:cs="Arial"/>
          <w:sz w:val="22"/>
          <w:szCs w:val="22"/>
        </w:rPr>
        <w:t xml:space="preserve">W prognozie proszę określić aktualny stan klimatu akustycznego, tzn. ocenić wpływ szlaków komunikacyjnych i innych przedsięwzięć będących źródłem hałasu. Ponadto, w projekcie Strategii i prognozie proszę wskazać działania na rzecz poprawy klimatu akustycznego na terenie gminy </w:t>
      </w:r>
      <w:r w:rsidR="00801743" w:rsidRPr="00FE3E79">
        <w:rPr>
          <w:rFonts w:ascii="Arial" w:hAnsi="Arial" w:cs="Arial"/>
          <w:iCs/>
          <w:sz w:val="22"/>
          <w:szCs w:val="22"/>
        </w:rPr>
        <w:t>Zaniemyśl</w:t>
      </w:r>
      <w:r w:rsidRPr="00FE3E79">
        <w:rPr>
          <w:rFonts w:ascii="Arial" w:hAnsi="Arial" w:cs="Arial"/>
          <w:iCs/>
          <w:sz w:val="22"/>
          <w:szCs w:val="22"/>
        </w:rPr>
        <w:t>.</w:t>
      </w:r>
    </w:p>
    <w:p w14:paraId="34C801B4" w14:textId="77777777" w:rsidR="00ED045D" w:rsidRPr="00FE3E79" w:rsidRDefault="00ED045D" w:rsidP="00ED045D">
      <w:pPr>
        <w:pStyle w:val="NormalnyWeb"/>
        <w:spacing w:before="0" w:beforeAutospacing="0" w:after="200" w:afterAutospacing="0"/>
        <w:ind w:firstLine="567"/>
        <w:jc w:val="both"/>
        <w:rPr>
          <w:rFonts w:ascii="Arial" w:hAnsi="Arial" w:cs="Arial"/>
          <w:color w:val="auto"/>
          <w:sz w:val="22"/>
          <w:szCs w:val="22"/>
        </w:rPr>
      </w:pPr>
      <w:r w:rsidRPr="00FE3E79">
        <w:rPr>
          <w:rFonts w:ascii="Arial" w:hAnsi="Arial" w:cs="Arial"/>
          <w:bCs/>
          <w:iCs/>
          <w:color w:val="auto"/>
          <w:kern w:val="1"/>
          <w:sz w:val="22"/>
          <w:szCs w:val="22"/>
        </w:rPr>
        <w:t xml:space="preserve">W prognozie proszę określić aktualny stan środowiska gruntowo – wodnego na obszarze objętym </w:t>
      </w:r>
      <w:r w:rsidRPr="00FE3E79">
        <w:rPr>
          <w:rFonts w:ascii="Arial" w:hAnsi="Arial" w:cs="Arial"/>
          <w:color w:val="auto"/>
          <w:sz w:val="22"/>
          <w:szCs w:val="22"/>
        </w:rPr>
        <w:t>projektowanym dokumentem</w:t>
      </w:r>
      <w:r w:rsidRPr="00FE3E79">
        <w:rPr>
          <w:rFonts w:ascii="Arial" w:hAnsi="Arial" w:cs="Arial"/>
          <w:bCs/>
          <w:iCs/>
          <w:color w:val="auto"/>
          <w:kern w:val="1"/>
          <w:sz w:val="22"/>
          <w:szCs w:val="22"/>
        </w:rPr>
        <w:t>, ze szczególnym wskazaniem obszarów zanieczyszczonych,</w:t>
      </w:r>
      <w:r w:rsidRPr="00FE3E79">
        <w:rPr>
          <w:rFonts w:ascii="Arial" w:hAnsi="Arial" w:cs="Arial"/>
          <w:bCs/>
          <w:iCs/>
          <w:color w:val="auto"/>
          <w:kern w:val="2"/>
          <w:sz w:val="22"/>
          <w:szCs w:val="22"/>
        </w:rPr>
        <w:t xml:space="preserve"> na których nastąpiło przekroczenie dopuszczalnej zawartości substancji powodujących ryzyko w glebie lub w ziemi</w:t>
      </w:r>
      <w:r w:rsidRPr="00FE3E79">
        <w:rPr>
          <w:rFonts w:ascii="Arial" w:hAnsi="Arial" w:cs="Arial"/>
          <w:bCs/>
          <w:color w:val="auto"/>
          <w:kern w:val="2"/>
          <w:sz w:val="22"/>
          <w:szCs w:val="22"/>
        </w:rPr>
        <w:t>.</w:t>
      </w:r>
      <w:r w:rsidRPr="00FE3E79">
        <w:rPr>
          <w:rFonts w:ascii="Arial" w:hAnsi="Arial" w:cs="Arial"/>
          <w:bCs/>
          <w:iCs/>
          <w:color w:val="auto"/>
          <w:kern w:val="1"/>
          <w:sz w:val="22"/>
          <w:szCs w:val="22"/>
        </w:rPr>
        <w:t xml:space="preserve"> Przy określaniu </w:t>
      </w:r>
      <w:r w:rsidRPr="00FE3E79">
        <w:rPr>
          <w:rFonts w:ascii="Arial" w:hAnsi="Arial" w:cs="Arial"/>
          <w:color w:val="auto"/>
          <w:sz w:val="22"/>
          <w:szCs w:val="22"/>
        </w:rPr>
        <w:t xml:space="preserve">istniejącego stanu wód podziemnych i powierzchniowych oraz stanu gleby i ziemi </w:t>
      </w:r>
      <w:r w:rsidRPr="00FE3E79">
        <w:rPr>
          <w:rFonts w:ascii="Arial" w:hAnsi="Arial" w:cs="Arial"/>
          <w:bCs/>
          <w:iCs/>
          <w:color w:val="auto"/>
          <w:kern w:val="2"/>
          <w:sz w:val="22"/>
          <w:szCs w:val="22"/>
        </w:rPr>
        <w:t xml:space="preserve">proszę uwzględnić </w:t>
      </w:r>
      <w:r w:rsidRPr="00FE3E79">
        <w:rPr>
          <w:rFonts w:ascii="Arial" w:hAnsi="Arial" w:cs="Arial"/>
          <w:color w:val="auto"/>
          <w:sz w:val="22"/>
          <w:szCs w:val="22"/>
        </w:rPr>
        <w:t xml:space="preserve">m.in. informacje dostępne na stronie internetowej </w:t>
      </w:r>
      <w:r w:rsidRPr="00FE3E79">
        <w:rPr>
          <w:rFonts w:ascii="Arial" w:hAnsi="Arial" w:cs="Arial"/>
          <w:iCs/>
          <w:color w:val="auto"/>
          <w:kern w:val="2"/>
          <w:sz w:val="22"/>
          <w:szCs w:val="22"/>
        </w:rPr>
        <w:t>Głównego Inspektoratu Ochrony Środowiska</w:t>
      </w:r>
      <w:r w:rsidRPr="00FE3E79">
        <w:rPr>
          <w:rFonts w:ascii="Arial" w:hAnsi="Arial" w:cs="Arial"/>
          <w:color w:val="auto"/>
          <w:sz w:val="22"/>
          <w:szCs w:val="22"/>
        </w:rPr>
        <w:t xml:space="preserve">, a także określić czynniki wpływające na ww. komponenty środowiska. W prognozie proszę wskazać jednolite części wód (JCW), w granicach których położony jest obszar objęty projektowanym dokumentem, określić ich stan oraz wyznaczone dla nich cele środowiskowe. Ponadto, w prognozie proszę określić, przeanalizować i ocenić przewidywane znaczące oddziaływania </w:t>
      </w:r>
      <w:r w:rsidRPr="00FE3E79">
        <w:rPr>
          <w:rFonts w:ascii="Arial" w:hAnsi="Arial" w:cs="Arial"/>
          <w:color w:val="auto"/>
          <w:sz w:val="22"/>
          <w:szCs w:val="22"/>
        </w:rPr>
        <w:lastRenderedPageBreak/>
        <w:t xml:space="preserve">realizacji ustaleń projektowanego dokumentu na jakość gleby i ziemi, a także na jednolite części wód. W prognozie proszę wskazać (wraz z uzasadnieniem), czy realizacja ustaleń projektowanego dokumentu może spowodować nieosiągnięcie celów środowiskowych zawartych w „Planie gospodarowania wodami na obszarze dorzecza Odry” przyjętym rozporządzeniem Rady Ministrów z dnia 18 października </w:t>
      </w:r>
      <w:r w:rsidRPr="00FE3E79">
        <w:rPr>
          <w:rFonts w:ascii="Arial" w:hAnsi="Arial" w:cs="Arial"/>
          <w:color w:val="auto"/>
          <w:spacing w:val="-4"/>
          <w:sz w:val="22"/>
          <w:szCs w:val="22"/>
        </w:rPr>
        <w:t>2016 r. w sprawie Planu gospodarowania wodami na obszarze dorzecza Odry (Dz. U. z 2016 r.</w:t>
      </w:r>
      <w:r w:rsidRPr="00FE3E79">
        <w:rPr>
          <w:rFonts w:ascii="Arial" w:hAnsi="Arial" w:cs="Arial"/>
          <w:color w:val="auto"/>
          <w:sz w:val="22"/>
          <w:szCs w:val="22"/>
        </w:rPr>
        <w:t xml:space="preserve"> poz. 1967).</w:t>
      </w:r>
    </w:p>
    <w:p w14:paraId="77F628BC" w14:textId="77777777" w:rsidR="00ED045D" w:rsidRPr="00FE3E79" w:rsidRDefault="00ED045D" w:rsidP="00ED045D">
      <w:pPr>
        <w:pStyle w:val="NormalnyWeb"/>
        <w:spacing w:before="0" w:beforeAutospacing="0" w:after="200" w:afterAutospacing="0"/>
        <w:ind w:firstLine="567"/>
        <w:jc w:val="both"/>
        <w:rPr>
          <w:rFonts w:ascii="Arial" w:hAnsi="Arial" w:cs="Arial"/>
          <w:color w:val="auto"/>
          <w:sz w:val="22"/>
          <w:szCs w:val="22"/>
        </w:rPr>
      </w:pPr>
      <w:r w:rsidRPr="00FE3E79">
        <w:rPr>
          <w:rFonts w:ascii="Arial" w:hAnsi="Arial" w:cs="Arial"/>
          <w:color w:val="auto"/>
          <w:sz w:val="22"/>
          <w:szCs w:val="22"/>
        </w:rPr>
        <w:t>W prognozie proszę wskazać, czy obszar objęty projektowanym dokumentem położony jest w strefie ochronnej ujęcia wód podziemnych. Jeżeli tak, w projektowanym dokumencie proszę zawrzeć odpowiednie zapisy w tym zakresie. W prognozie proszę ponadto przeanalizować zgodność ustaleń projektowanego dokumentu z przepisami dotyczącymi strefy ochronnej, ze szczególnym uwzględnieniem nakazów obowiązujących na terenie ochrony bezpośredniej oraz zakazów, ograniczeń i nakazów obowiązujących na terenie ochrony pośredniej.</w:t>
      </w:r>
    </w:p>
    <w:p w14:paraId="3985A60A" w14:textId="77777777" w:rsidR="00ED045D" w:rsidRPr="00FE3E79" w:rsidRDefault="00ED045D" w:rsidP="00ED045D">
      <w:pPr>
        <w:pStyle w:val="NormalnyWeb"/>
        <w:spacing w:before="0" w:beforeAutospacing="0" w:after="200" w:afterAutospacing="0"/>
        <w:ind w:firstLine="567"/>
        <w:jc w:val="both"/>
        <w:rPr>
          <w:rFonts w:ascii="Arial" w:eastAsia="Calibri" w:hAnsi="Arial" w:cs="Arial"/>
          <w:color w:val="auto"/>
          <w:sz w:val="22"/>
          <w:szCs w:val="22"/>
          <w:lang w:eastAsia="en-US"/>
        </w:rPr>
      </w:pPr>
      <w:r w:rsidRPr="00FE3E79">
        <w:rPr>
          <w:rFonts w:ascii="Arial" w:hAnsi="Arial" w:cs="Arial"/>
          <w:color w:val="auto"/>
          <w:sz w:val="22"/>
          <w:szCs w:val="22"/>
        </w:rPr>
        <w:t>Prognoza powinna określać, analizować i oceniać istniejące problemy ochrony środowiska istotne z punktu widzenia realizacji ustaleń projektowanego dokumentu</w:t>
      </w:r>
      <w:r w:rsidRPr="00FE3E79">
        <w:rPr>
          <w:rFonts w:ascii="Arial" w:eastAsia="Calibri" w:hAnsi="Arial" w:cs="Arial"/>
          <w:color w:val="auto"/>
          <w:sz w:val="22"/>
          <w:szCs w:val="22"/>
          <w:lang w:eastAsia="en-US"/>
        </w:rPr>
        <w:t>.</w:t>
      </w:r>
    </w:p>
    <w:p w14:paraId="573F9D48" w14:textId="77777777" w:rsidR="00ED045D" w:rsidRPr="00FE3E79" w:rsidRDefault="00ED045D" w:rsidP="00ED045D">
      <w:pPr>
        <w:tabs>
          <w:tab w:val="left" w:pos="4395"/>
        </w:tabs>
        <w:spacing w:after="200"/>
        <w:ind w:firstLine="567"/>
        <w:jc w:val="both"/>
        <w:rPr>
          <w:rFonts w:ascii="Arial" w:hAnsi="Arial" w:cs="Arial"/>
          <w:sz w:val="22"/>
          <w:szCs w:val="22"/>
        </w:rPr>
      </w:pPr>
      <w:r w:rsidRPr="00FE3E79">
        <w:rPr>
          <w:rFonts w:ascii="Arial" w:hAnsi="Arial" w:cs="Arial"/>
          <w:sz w:val="22"/>
          <w:szCs w:val="22"/>
        </w:rPr>
        <w:t>W prognozie proszę określić, przeanalizować i ocenić skumulowane oddziaływanie istniejących i planowanych funkcji terenów, wynikających z realizacji ustaleń projektu dokumentu oraz terenów sąsiednich, na poszczególne komponenty środowiska, w szczególności na powietrze i wodę oraz klimat akustyczny istniejących i projektowanych terenów podlegających ochronie akustycznej zlokalizowanych w granicach projektu dokumentu, jak i poza nimi.</w:t>
      </w:r>
    </w:p>
    <w:p w14:paraId="7C1D7DC0" w14:textId="430E73F1" w:rsidR="007D3C90" w:rsidRPr="00FE3E79" w:rsidRDefault="007D3C90" w:rsidP="007D3C90">
      <w:pPr>
        <w:pStyle w:val="NormalnyWeb"/>
        <w:spacing w:before="0" w:beforeAutospacing="0" w:after="200" w:afterAutospacing="0"/>
        <w:ind w:firstLine="567"/>
        <w:jc w:val="both"/>
        <w:rPr>
          <w:rFonts w:ascii="Arial" w:hAnsi="Arial" w:cs="Arial"/>
          <w:iCs/>
          <w:color w:val="auto"/>
          <w:sz w:val="22"/>
          <w:szCs w:val="22"/>
        </w:rPr>
      </w:pPr>
      <w:r w:rsidRPr="00FE3E79">
        <w:rPr>
          <w:rFonts w:ascii="Arial" w:hAnsi="Arial" w:cs="Arial"/>
          <w:iCs/>
          <w:color w:val="auto"/>
          <w:sz w:val="22"/>
          <w:szCs w:val="22"/>
        </w:rPr>
        <w:t xml:space="preserve">W prognozie </w:t>
      </w:r>
      <w:r w:rsidR="0070717D">
        <w:rPr>
          <w:rFonts w:ascii="Arial" w:hAnsi="Arial" w:cs="Arial"/>
          <w:iCs/>
          <w:color w:val="auto"/>
          <w:sz w:val="22"/>
          <w:szCs w:val="22"/>
        </w:rPr>
        <w:t>proszę</w:t>
      </w:r>
      <w:r w:rsidRPr="00FE3E79">
        <w:rPr>
          <w:rFonts w:ascii="Arial" w:hAnsi="Arial" w:cs="Arial"/>
          <w:iCs/>
          <w:color w:val="auto"/>
          <w:sz w:val="22"/>
          <w:szCs w:val="22"/>
        </w:rPr>
        <w:t xml:space="preserve"> określić aktualny stan zagospodarowan</w:t>
      </w:r>
      <w:r w:rsidR="004A2CD1">
        <w:rPr>
          <w:rFonts w:ascii="Arial" w:hAnsi="Arial" w:cs="Arial"/>
          <w:iCs/>
          <w:color w:val="auto"/>
          <w:sz w:val="22"/>
          <w:szCs w:val="22"/>
        </w:rPr>
        <w:t>ia obszaru objętego projektem „</w:t>
      </w:r>
      <w:r w:rsidRPr="00FE3E79">
        <w:rPr>
          <w:rFonts w:ascii="Arial" w:hAnsi="Arial" w:cs="Arial"/>
          <w:iCs/>
          <w:color w:val="auto"/>
          <w:sz w:val="22"/>
          <w:szCs w:val="22"/>
        </w:rPr>
        <w:t>Strategii Rozwoju Gminy Zaniemyśl 2030+” w szczególności istniejący stan szaty roślinnej, w tym flory, stan fauny oraz ocenić walory przyrodnicze przedmiotowego obszaru. Szczególnie należy zwrócić uwagę, czy w jego obrębie znajdują się obiekty chronione oraz gatunki roślin, grzybów i zwierząt objęte ochroną gatunkową, wymienione w rozporządzeniu Ministra Środowiska z dnia 16 grudnia 2016 r. w sprawie ochrony gatunkowej zwierząt (Dz. U. z 2016 r. poz. 2183 z późn. zm.), rozporządzeniu Ministra Środowiska z dnia 9 października 2014 r. w sprawie ochrony gatunkowej roślin (Dz.</w:t>
      </w:r>
      <w:r w:rsidR="004A2CD1">
        <w:rPr>
          <w:rFonts w:ascii="Arial" w:hAnsi="Arial" w:cs="Arial"/>
          <w:iCs/>
          <w:color w:val="auto"/>
          <w:sz w:val="22"/>
          <w:szCs w:val="22"/>
        </w:rPr>
        <w:t> </w:t>
      </w:r>
      <w:r w:rsidRPr="00FE3E79">
        <w:rPr>
          <w:rFonts w:ascii="Arial" w:hAnsi="Arial" w:cs="Arial"/>
          <w:iCs/>
          <w:color w:val="auto"/>
          <w:sz w:val="22"/>
          <w:szCs w:val="22"/>
        </w:rPr>
        <w:t xml:space="preserve">U. z 2014 r. poz. 1409) oraz rozporządzeniu Ministra Środowiska z </w:t>
      </w:r>
      <w:r w:rsidR="0070717D">
        <w:rPr>
          <w:rFonts w:ascii="Arial" w:hAnsi="Arial" w:cs="Arial"/>
          <w:iCs/>
          <w:color w:val="auto"/>
          <w:sz w:val="22"/>
          <w:szCs w:val="22"/>
        </w:rPr>
        <w:t xml:space="preserve">dnia </w:t>
      </w:r>
      <w:r w:rsidRPr="00FE3E79">
        <w:rPr>
          <w:rFonts w:ascii="Arial" w:hAnsi="Arial" w:cs="Arial"/>
          <w:iCs/>
          <w:color w:val="auto"/>
          <w:sz w:val="22"/>
          <w:szCs w:val="22"/>
        </w:rPr>
        <w:t xml:space="preserve">9 października 2014 r. w sprawie ochrony gatunkowej grzybów (Dz. U. z 2014 r. poz. 1408), gatunki z załącznika IV Dyrektywy Rady 92/43/EWG z dnia 21 maja 1992 r. w sprawie ochrony siedlisk przyrodniczych oraz dzikiej fauny i flory (Dz. U. L 206 z 22.7.1992, str. 7) – tzw. Dyrektywy Siedliskowej, a także gatunki zagrożone wyginięciem </w:t>
      </w:r>
      <w:r w:rsidR="0070717D">
        <w:rPr>
          <w:rFonts w:ascii="Arial" w:hAnsi="Arial" w:cs="Arial"/>
          <w:iCs/>
          <w:color w:val="auto"/>
          <w:sz w:val="22"/>
          <w:szCs w:val="22"/>
        </w:rPr>
        <w:br/>
      </w:r>
      <w:r w:rsidRPr="00FE3E79">
        <w:rPr>
          <w:rFonts w:ascii="Arial" w:hAnsi="Arial" w:cs="Arial"/>
          <w:iCs/>
          <w:color w:val="auto"/>
          <w:sz w:val="22"/>
          <w:szCs w:val="22"/>
        </w:rPr>
        <w:t>(np. znajdujące się na krajowej bądź regionalnej czerwonej liście) lub rzadkie.</w:t>
      </w:r>
      <w:r w:rsidR="002A4712" w:rsidRPr="00FE3E79">
        <w:rPr>
          <w:rFonts w:ascii="Arial" w:hAnsi="Arial" w:cs="Arial"/>
          <w:iCs/>
          <w:color w:val="auto"/>
          <w:sz w:val="22"/>
          <w:szCs w:val="22"/>
        </w:rPr>
        <w:t xml:space="preserve"> </w:t>
      </w:r>
    </w:p>
    <w:p w14:paraId="05B545AF" w14:textId="75F53844" w:rsidR="002A4712" w:rsidRPr="00FE3E79" w:rsidRDefault="002A4712" w:rsidP="00FE3E79">
      <w:pPr>
        <w:pStyle w:val="NormalnyWeb"/>
        <w:spacing w:before="0" w:beforeAutospacing="0" w:after="200" w:afterAutospacing="0"/>
        <w:ind w:firstLine="567"/>
        <w:jc w:val="both"/>
        <w:rPr>
          <w:rFonts w:ascii="Arial" w:hAnsi="Arial" w:cs="Arial"/>
          <w:iCs/>
          <w:color w:val="auto"/>
          <w:sz w:val="22"/>
          <w:szCs w:val="22"/>
        </w:rPr>
      </w:pPr>
      <w:r w:rsidRPr="00FE3E79">
        <w:rPr>
          <w:rFonts w:ascii="Arial" w:hAnsi="Arial" w:cs="Arial"/>
          <w:iCs/>
          <w:color w:val="auto"/>
          <w:sz w:val="22"/>
          <w:szCs w:val="22"/>
        </w:rPr>
        <w:t xml:space="preserve">W prognozie </w:t>
      </w:r>
      <w:r w:rsidR="0070717D">
        <w:rPr>
          <w:rFonts w:ascii="Arial" w:hAnsi="Arial" w:cs="Arial"/>
          <w:iCs/>
          <w:color w:val="auto"/>
          <w:sz w:val="22"/>
          <w:szCs w:val="22"/>
        </w:rPr>
        <w:t>proszę określić,</w:t>
      </w:r>
      <w:r w:rsidRPr="00FE3E79">
        <w:rPr>
          <w:rFonts w:ascii="Arial" w:hAnsi="Arial" w:cs="Arial"/>
          <w:iCs/>
          <w:color w:val="auto"/>
          <w:sz w:val="22"/>
          <w:szCs w:val="22"/>
        </w:rPr>
        <w:t xml:space="preserve"> przeanalizować i oceni</w:t>
      </w:r>
      <w:r w:rsidR="0070717D">
        <w:rPr>
          <w:rFonts w:ascii="Arial" w:hAnsi="Arial" w:cs="Arial"/>
          <w:iCs/>
          <w:color w:val="auto"/>
          <w:sz w:val="22"/>
          <w:szCs w:val="22"/>
        </w:rPr>
        <w:t>ć</w:t>
      </w:r>
      <w:r w:rsidRPr="00FE3E79">
        <w:rPr>
          <w:rFonts w:ascii="Arial" w:hAnsi="Arial" w:cs="Arial"/>
          <w:iCs/>
          <w:color w:val="auto"/>
          <w:sz w:val="22"/>
          <w:szCs w:val="22"/>
        </w:rPr>
        <w:t xml:space="preserve"> wpływ </w:t>
      </w:r>
      <w:r w:rsidR="0070717D">
        <w:rPr>
          <w:rFonts w:ascii="Arial" w:hAnsi="Arial" w:cs="Arial"/>
          <w:iCs/>
          <w:color w:val="auto"/>
          <w:sz w:val="22"/>
          <w:szCs w:val="22"/>
        </w:rPr>
        <w:t xml:space="preserve">realizacji ustaleń </w:t>
      </w:r>
      <w:r w:rsidRPr="00FE3E79">
        <w:rPr>
          <w:rFonts w:ascii="Arial" w:hAnsi="Arial" w:cs="Arial"/>
          <w:iCs/>
          <w:color w:val="auto"/>
          <w:sz w:val="22"/>
          <w:szCs w:val="22"/>
        </w:rPr>
        <w:t>projek</w:t>
      </w:r>
      <w:r w:rsidR="0070717D">
        <w:rPr>
          <w:rFonts w:ascii="Arial" w:hAnsi="Arial" w:cs="Arial"/>
          <w:iCs/>
          <w:color w:val="auto"/>
          <w:sz w:val="22"/>
          <w:szCs w:val="22"/>
        </w:rPr>
        <w:t>tu</w:t>
      </w:r>
      <w:r w:rsidRPr="00FE3E79">
        <w:rPr>
          <w:rFonts w:ascii="Arial" w:hAnsi="Arial" w:cs="Arial"/>
          <w:iCs/>
          <w:color w:val="auto"/>
          <w:sz w:val="22"/>
          <w:szCs w:val="22"/>
        </w:rPr>
        <w:t xml:space="preserve"> </w:t>
      </w:r>
      <w:r w:rsidR="004A2CD1" w:rsidRPr="00FE3E79">
        <w:rPr>
          <w:rFonts w:ascii="Arial" w:hAnsi="Arial" w:cs="Arial"/>
          <w:iCs/>
          <w:color w:val="auto"/>
          <w:sz w:val="22"/>
          <w:szCs w:val="22"/>
        </w:rPr>
        <w:t>Strategii</w:t>
      </w:r>
      <w:r w:rsidRPr="00FE3E79">
        <w:rPr>
          <w:rFonts w:ascii="Arial" w:hAnsi="Arial" w:cs="Arial"/>
          <w:iCs/>
          <w:color w:val="auto"/>
          <w:sz w:val="22"/>
          <w:szCs w:val="22"/>
        </w:rPr>
        <w:t xml:space="preserve"> na rośliny, zwierzęta i grzyby, w tym na gatunki chronione oraz na różnorodność biologiczną. </w:t>
      </w:r>
      <w:r w:rsidR="002C0A1E">
        <w:rPr>
          <w:rFonts w:ascii="Arial" w:hAnsi="Arial" w:cs="Arial"/>
          <w:iCs/>
          <w:color w:val="auto"/>
          <w:sz w:val="22"/>
          <w:szCs w:val="22"/>
        </w:rPr>
        <w:t>Proszę</w:t>
      </w:r>
      <w:r w:rsidRPr="00FE3E79">
        <w:rPr>
          <w:rFonts w:ascii="Arial" w:hAnsi="Arial" w:cs="Arial"/>
          <w:iCs/>
          <w:color w:val="auto"/>
          <w:sz w:val="22"/>
          <w:szCs w:val="22"/>
        </w:rPr>
        <w:t xml:space="preserve"> również </w:t>
      </w:r>
      <w:r w:rsidR="0070717D">
        <w:rPr>
          <w:rFonts w:ascii="Arial" w:hAnsi="Arial" w:cs="Arial"/>
          <w:iCs/>
          <w:color w:val="auto"/>
          <w:sz w:val="22"/>
          <w:szCs w:val="22"/>
        </w:rPr>
        <w:t>określić,</w:t>
      </w:r>
      <w:r w:rsidR="0070717D" w:rsidRPr="00FE3E79">
        <w:rPr>
          <w:rFonts w:ascii="Arial" w:hAnsi="Arial" w:cs="Arial"/>
          <w:iCs/>
          <w:color w:val="auto"/>
          <w:sz w:val="22"/>
          <w:szCs w:val="22"/>
        </w:rPr>
        <w:t xml:space="preserve"> przeanalizować i oceni</w:t>
      </w:r>
      <w:r w:rsidR="0070717D">
        <w:rPr>
          <w:rFonts w:ascii="Arial" w:hAnsi="Arial" w:cs="Arial"/>
          <w:iCs/>
          <w:color w:val="auto"/>
          <w:sz w:val="22"/>
          <w:szCs w:val="22"/>
        </w:rPr>
        <w:t>ć</w:t>
      </w:r>
      <w:r w:rsidRPr="00FE3E79">
        <w:rPr>
          <w:rFonts w:ascii="Arial" w:hAnsi="Arial" w:cs="Arial"/>
          <w:iCs/>
          <w:color w:val="auto"/>
          <w:sz w:val="22"/>
          <w:szCs w:val="22"/>
        </w:rPr>
        <w:t xml:space="preserve"> wpływ </w:t>
      </w:r>
      <w:r w:rsidR="002C0A1E">
        <w:rPr>
          <w:rFonts w:ascii="Arial" w:hAnsi="Arial" w:cs="Arial"/>
          <w:iCs/>
          <w:color w:val="auto"/>
          <w:sz w:val="22"/>
          <w:szCs w:val="22"/>
        </w:rPr>
        <w:t xml:space="preserve">realizacji ustaleń </w:t>
      </w:r>
      <w:r w:rsidR="002C0A1E" w:rsidRPr="00FE3E79">
        <w:rPr>
          <w:rFonts w:ascii="Arial" w:hAnsi="Arial" w:cs="Arial"/>
          <w:iCs/>
          <w:color w:val="auto"/>
          <w:sz w:val="22"/>
          <w:szCs w:val="22"/>
        </w:rPr>
        <w:t>projek</w:t>
      </w:r>
      <w:r w:rsidR="002C0A1E">
        <w:rPr>
          <w:rFonts w:ascii="Arial" w:hAnsi="Arial" w:cs="Arial"/>
          <w:iCs/>
          <w:color w:val="auto"/>
          <w:sz w:val="22"/>
          <w:szCs w:val="22"/>
        </w:rPr>
        <w:t>tu</w:t>
      </w:r>
      <w:r w:rsidR="002C0A1E" w:rsidRPr="00FE3E79">
        <w:rPr>
          <w:rFonts w:ascii="Arial" w:hAnsi="Arial" w:cs="Arial"/>
          <w:iCs/>
          <w:color w:val="auto"/>
          <w:sz w:val="22"/>
          <w:szCs w:val="22"/>
        </w:rPr>
        <w:t xml:space="preserve"> Strategii </w:t>
      </w:r>
      <w:r w:rsidRPr="00FE3E79">
        <w:rPr>
          <w:rFonts w:ascii="Arial" w:hAnsi="Arial" w:cs="Arial"/>
          <w:iCs/>
          <w:color w:val="auto"/>
          <w:sz w:val="22"/>
          <w:szCs w:val="22"/>
        </w:rPr>
        <w:t>na cele i przedmioty ochrony obszarów Natura 2000: specjalnego obszaru ochrony siedlisk Rogalińska Dolina Warty PLH300012 oraz obszaru specjalnej ochrony ptaków Ostoja Rogalińska PLB300017, ich integralność i spójność sieci, a także ocenić zgodność zapisów dokumentu z planem zadań ochronny</w:t>
      </w:r>
      <w:r w:rsidR="002C0A1E">
        <w:rPr>
          <w:rFonts w:ascii="Arial" w:hAnsi="Arial" w:cs="Arial"/>
          <w:iCs/>
          <w:color w:val="auto"/>
          <w:sz w:val="22"/>
          <w:szCs w:val="22"/>
        </w:rPr>
        <w:t>ch</w:t>
      </w:r>
      <w:r w:rsidRPr="00FE3E79">
        <w:rPr>
          <w:rFonts w:ascii="Arial" w:hAnsi="Arial" w:cs="Arial"/>
          <w:iCs/>
          <w:color w:val="auto"/>
          <w:sz w:val="22"/>
          <w:szCs w:val="22"/>
        </w:rPr>
        <w:t xml:space="preserve"> </w:t>
      </w:r>
      <w:r w:rsidR="002C0A1E">
        <w:rPr>
          <w:rFonts w:ascii="Arial" w:hAnsi="Arial" w:cs="Arial"/>
          <w:iCs/>
          <w:color w:val="auto"/>
          <w:sz w:val="22"/>
          <w:szCs w:val="22"/>
        </w:rPr>
        <w:t>sporządzonym</w:t>
      </w:r>
      <w:r w:rsidRPr="00FE3E79">
        <w:rPr>
          <w:rFonts w:ascii="Arial" w:hAnsi="Arial" w:cs="Arial"/>
          <w:iCs/>
          <w:color w:val="auto"/>
          <w:sz w:val="22"/>
          <w:szCs w:val="22"/>
        </w:rPr>
        <w:t xml:space="preserve"> dla specjalnego obszaru ochrony siedlisk Rogalińska Dolina Warty PLH300012. </w:t>
      </w:r>
      <w:r w:rsidR="002C0A1E">
        <w:rPr>
          <w:rFonts w:ascii="Arial" w:hAnsi="Arial" w:cs="Arial"/>
          <w:iCs/>
          <w:color w:val="auto"/>
          <w:sz w:val="22"/>
          <w:szCs w:val="22"/>
        </w:rPr>
        <w:t>W prognozie proszę</w:t>
      </w:r>
      <w:r w:rsidRPr="00FE3E79">
        <w:rPr>
          <w:rFonts w:ascii="Arial" w:hAnsi="Arial" w:cs="Arial"/>
          <w:iCs/>
          <w:color w:val="auto"/>
          <w:sz w:val="22"/>
          <w:szCs w:val="22"/>
        </w:rPr>
        <w:t xml:space="preserve"> także </w:t>
      </w:r>
      <w:r w:rsidR="002C0A1E">
        <w:rPr>
          <w:rFonts w:ascii="Arial" w:hAnsi="Arial" w:cs="Arial"/>
          <w:iCs/>
          <w:color w:val="auto"/>
          <w:sz w:val="22"/>
          <w:szCs w:val="22"/>
        </w:rPr>
        <w:t xml:space="preserve">określić, </w:t>
      </w:r>
      <w:r w:rsidRPr="00FE3E79">
        <w:rPr>
          <w:rFonts w:ascii="Arial" w:hAnsi="Arial" w:cs="Arial"/>
          <w:iCs/>
          <w:color w:val="auto"/>
          <w:sz w:val="22"/>
          <w:szCs w:val="22"/>
        </w:rPr>
        <w:t xml:space="preserve">przeanalizować i ocenić wpływ realizacji ustaleń Strategii na cele ochrony użytków ekologicznych oraz dokonać oceny zgodności ustaleń przedmiotowego dokumentu z zakazami obowiązującymi na terenie użytków ekologicznych. Ponadto w prognozie proszę przeanalizować wpływ </w:t>
      </w:r>
      <w:r w:rsidR="002C0A1E">
        <w:rPr>
          <w:rFonts w:ascii="Arial" w:hAnsi="Arial" w:cs="Arial"/>
          <w:iCs/>
          <w:color w:val="auto"/>
          <w:sz w:val="22"/>
          <w:szCs w:val="22"/>
        </w:rPr>
        <w:t xml:space="preserve">realizacji </w:t>
      </w:r>
      <w:r w:rsidRPr="00FE3E79">
        <w:rPr>
          <w:rFonts w:ascii="Arial" w:hAnsi="Arial" w:cs="Arial"/>
          <w:iCs/>
          <w:color w:val="auto"/>
          <w:sz w:val="22"/>
          <w:szCs w:val="22"/>
        </w:rPr>
        <w:t xml:space="preserve">ustaleń projektu </w:t>
      </w:r>
      <w:r w:rsidR="002C0A1E">
        <w:rPr>
          <w:rFonts w:ascii="Arial" w:hAnsi="Arial" w:cs="Arial"/>
          <w:iCs/>
          <w:color w:val="auto"/>
          <w:sz w:val="22"/>
          <w:szCs w:val="22"/>
        </w:rPr>
        <w:t>Strategii</w:t>
      </w:r>
      <w:r w:rsidRPr="00FE3E79">
        <w:rPr>
          <w:rFonts w:ascii="Arial" w:hAnsi="Arial" w:cs="Arial"/>
          <w:iCs/>
          <w:color w:val="auto"/>
          <w:sz w:val="22"/>
          <w:szCs w:val="22"/>
        </w:rPr>
        <w:t xml:space="preserve"> na główne tendencje w zakresie zmian klimatu i różnorodności biologicznej oraz wpływające na nie czynniki. W prognozie </w:t>
      </w:r>
      <w:r w:rsidR="002C0A1E">
        <w:rPr>
          <w:rFonts w:ascii="Arial" w:hAnsi="Arial" w:cs="Arial"/>
          <w:iCs/>
          <w:color w:val="auto"/>
          <w:sz w:val="22"/>
          <w:szCs w:val="22"/>
        </w:rPr>
        <w:t>proszę</w:t>
      </w:r>
      <w:r w:rsidRPr="00FE3E79">
        <w:rPr>
          <w:rFonts w:ascii="Arial" w:hAnsi="Arial" w:cs="Arial"/>
          <w:iCs/>
          <w:color w:val="auto"/>
          <w:sz w:val="22"/>
          <w:szCs w:val="22"/>
        </w:rPr>
        <w:t xml:space="preserve"> </w:t>
      </w:r>
      <w:r w:rsidR="002C0A1E">
        <w:rPr>
          <w:rFonts w:ascii="Arial" w:hAnsi="Arial" w:cs="Arial"/>
          <w:iCs/>
          <w:color w:val="auto"/>
          <w:sz w:val="22"/>
          <w:szCs w:val="22"/>
        </w:rPr>
        <w:t>przedstawić</w:t>
      </w:r>
      <w:r w:rsidRPr="00FE3E79">
        <w:rPr>
          <w:rFonts w:ascii="Arial" w:hAnsi="Arial" w:cs="Arial"/>
          <w:iCs/>
          <w:color w:val="auto"/>
          <w:sz w:val="22"/>
          <w:szCs w:val="22"/>
        </w:rPr>
        <w:t xml:space="preserve"> rozwiązania mające na celu zapobieganie, ograniczanie lub kompensację przyrodniczą negatywnych oddziaływań, mogących być rezultatem realizacji ustaleń projektu </w:t>
      </w:r>
      <w:r w:rsidR="002C0A1E">
        <w:rPr>
          <w:rFonts w:ascii="Arial" w:hAnsi="Arial" w:cs="Arial"/>
          <w:iCs/>
          <w:color w:val="auto"/>
          <w:sz w:val="22"/>
          <w:szCs w:val="22"/>
        </w:rPr>
        <w:t>Strategii</w:t>
      </w:r>
      <w:r w:rsidRPr="00FE3E79">
        <w:rPr>
          <w:rFonts w:ascii="Arial" w:hAnsi="Arial" w:cs="Arial"/>
          <w:iCs/>
          <w:color w:val="auto"/>
          <w:sz w:val="22"/>
          <w:szCs w:val="22"/>
        </w:rPr>
        <w:t xml:space="preserve"> na gatunki chronione, różnorodność biologiczną </w:t>
      </w:r>
      <w:r w:rsidR="002C0A1E">
        <w:rPr>
          <w:rFonts w:ascii="Arial" w:hAnsi="Arial" w:cs="Arial"/>
          <w:iCs/>
          <w:color w:val="auto"/>
          <w:sz w:val="22"/>
          <w:szCs w:val="22"/>
        </w:rPr>
        <w:t>oraz</w:t>
      </w:r>
      <w:r w:rsidRPr="00FE3E79">
        <w:rPr>
          <w:rFonts w:ascii="Arial" w:hAnsi="Arial" w:cs="Arial"/>
          <w:iCs/>
          <w:color w:val="auto"/>
          <w:sz w:val="22"/>
          <w:szCs w:val="22"/>
        </w:rPr>
        <w:t xml:space="preserve"> ww. obszary i obiekty chronione.</w:t>
      </w:r>
    </w:p>
    <w:p w14:paraId="39726D63" w14:textId="61BD9110" w:rsidR="00ED045D" w:rsidRPr="00FE3E79" w:rsidRDefault="00ED045D" w:rsidP="00ED045D">
      <w:pPr>
        <w:spacing w:after="200"/>
        <w:ind w:firstLine="567"/>
        <w:jc w:val="both"/>
        <w:rPr>
          <w:rFonts w:ascii="Arial" w:hAnsi="Arial" w:cs="Arial"/>
          <w:sz w:val="22"/>
          <w:szCs w:val="22"/>
        </w:rPr>
      </w:pPr>
      <w:r w:rsidRPr="00FE3E79">
        <w:rPr>
          <w:rFonts w:ascii="Arial" w:hAnsi="Arial" w:cs="Arial"/>
          <w:sz w:val="22"/>
          <w:szCs w:val="22"/>
        </w:rPr>
        <w:lastRenderedPageBreak/>
        <w:t>W przypadku planowania inwestycji polegających na lokalizacji paneli fotowoltaicznych, w prognozie proszę określić, przeanalizować i ocenić przewidywane oddziaływanie tych inwestycji na środowisko przyrodnicze. Szczególnie należy wziąć pod uwagę oddziaływanie na florę (kwestia zajęcia dużej powierzchni, fragmentacji siedliska) oraz na faunę, w tym oddziaływanie na ptaki (efekt „tafli wody”, zajęcie potencjalnych siedlisk i żerowisk) i inne zwierzęta lądowe (przeszkoda migracyjna, zajęcie potencjalnych siedlisk i żerowisk). Ponadto, w prognozie proszę przedstawić rozwiązania mające na celu zapobieganie, ograniczanie lub kompensację przyrodniczą negatywnych oddziaływań na środowisko przyrodnicze, mogących być skutkiem realizacji ww. inwestycji.</w:t>
      </w:r>
    </w:p>
    <w:p w14:paraId="04F1EBFE" w14:textId="0CCF5139" w:rsidR="002A4712" w:rsidRPr="00FE3E79" w:rsidRDefault="002A4712" w:rsidP="002A4712">
      <w:pPr>
        <w:spacing w:after="200"/>
        <w:ind w:firstLine="567"/>
        <w:jc w:val="both"/>
        <w:rPr>
          <w:rFonts w:ascii="Arial" w:hAnsi="Arial" w:cs="Arial"/>
          <w:sz w:val="22"/>
          <w:szCs w:val="22"/>
        </w:rPr>
      </w:pPr>
      <w:r w:rsidRPr="00FE3E79">
        <w:rPr>
          <w:rFonts w:ascii="Arial" w:hAnsi="Arial" w:cs="Arial"/>
          <w:sz w:val="22"/>
          <w:szCs w:val="22"/>
        </w:rPr>
        <w:t xml:space="preserve">W przypadku planowanych prac termomodernizacji budynków zwraca się uwagę, że ww. budynki stanowią potencjalne siedlisko chronionych gatunków ptaków, w tym m.in. jerzyka </w:t>
      </w:r>
      <w:r w:rsidR="004A2CD1">
        <w:rPr>
          <w:rFonts w:ascii="Arial" w:hAnsi="Arial" w:cs="Arial"/>
          <w:sz w:val="22"/>
          <w:szCs w:val="22"/>
        </w:rPr>
        <w:t>(</w:t>
      </w:r>
      <w:r w:rsidRPr="004A2CD1">
        <w:rPr>
          <w:rFonts w:ascii="Arial" w:hAnsi="Arial" w:cs="Arial"/>
          <w:i/>
          <w:sz w:val="22"/>
          <w:szCs w:val="22"/>
        </w:rPr>
        <w:t>Apus apus</w:t>
      </w:r>
      <w:r w:rsidR="004A2CD1">
        <w:rPr>
          <w:rFonts w:ascii="Arial" w:hAnsi="Arial" w:cs="Arial"/>
          <w:i/>
          <w:sz w:val="22"/>
          <w:szCs w:val="22"/>
        </w:rPr>
        <w:t>)</w:t>
      </w:r>
      <w:r w:rsidRPr="00FE3E79">
        <w:rPr>
          <w:rFonts w:ascii="Arial" w:hAnsi="Arial" w:cs="Arial"/>
          <w:sz w:val="22"/>
          <w:szCs w:val="22"/>
        </w:rPr>
        <w:t xml:space="preserve"> i wróbla </w:t>
      </w:r>
      <w:r w:rsidR="004A2CD1" w:rsidRPr="004A2CD1">
        <w:rPr>
          <w:rFonts w:ascii="Arial" w:hAnsi="Arial" w:cs="Arial"/>
          <w:i/>
          <w:sz w:val="22"/>
          <w:szCs w:val="22"/>
        </w:rPr>
        <w:t>(</w:t>
      </w:r>
      <w:r w:rsidRPr="004A2CD1">
        <w:rPr>
          <w:rFonts w:ascii="Arial" w:hAnsi="Arial" w:cs="Arial"/>
          <w:i/>
          <w:sz w:val="22"/>
          <w:szCs w:val="22"/>
        </w:rPr>
        <w:t>Passer domesticus</w:t>
      </w:r>
      <w:r w:rsidR="004A2CD1" w:rsidRPr="004A2CD1">
        <w:rPr>
          <w:rFonts w:ascii="Arial" w:hAnsi="Arial" w:cs="Arial"/>
          <w:i/>
          <w:sz w:val="22"/>
          <w:szCs w:val="22"/>
        </w:rPr>
        <w:t>)</w:t>
      </w:r>
      <w:r w:rsidRPr="00FE3E79">
        <w:rPr>
          <w:rFonts w:ascii="Arial" w:hAnsi="Arial" w:cs="Arial"/>
          <w:sz w:val="22"/>
          <w:szCs w:val="22"/>
        </w:rPr>
        <w:t xml:space="preserve"> oraz nietoperzy. W prognozie należy przeanalizować zgodność planowanych działań z zakazami obowiązującymi w odniesieniu do zwierząt chronionych, wymienionymi w rozporządzeniu w sprawie ochrony gatunkowej zwierząt. Przed podjęciem prac należy przeprowadzić inwentaryzację budynków pod kątem występowania chronionych gatunków ptaków i nietoperzy. W razie stwierdzenia występowania chronionych gatunków ptaków i nietoperzy termin i sposób wykonania prac należy dostosować do ich okresów lęgowych, rozrodczych i hibernacji.</w:t>
      </w:r>
    </w:p>
    <w:p w14:paraId="27AC2E5F" w14:textId="6FB65455" w:rsidR="002A4712" w:rsidRPr="00FE3E79" w:rsidRDefault="002A4712" w:rsidP="002A4712">
      <w:pPr>
        <w:spacing w:after="200"/>
        <w:ind w:firstLine="567"/>
        <w:jc w:val="both"/>
        <w:rPr>
          <w:rFonts w:ascii="Arial" w:hAnsi="Arial" w:cs="Arial"/>
          <w:sz w:val="22"/>
          <w:szCs w:val="22"/>
        </w:rPr>
      </w:pPr>
      <w:r w:rsidRPr="00FE3E79">
        <w:rPr>
          <w:rFonts w:ascii="Arial" w:hAnsi="Arial" w:cs="Arial"/>
          <w:sz w:val="22"/>
          <w:szCs w:val="22"/>
        </w:rPr>
        <w:t>W przypadku inwestycji związanych z lokalizacją liniowych elementów infrastruktury w prognozie należy ocenić wpływ realizacji tego typu inwestycji na środowisko, ze szczególnym uwzględnieniem oddziaływania na chronione gatunki roślin, grzybów i zwierząt i ich siedliska, tereny zieleni, zadrzewienia przydrożne itp., a także zaproponować działania minimalizujące ewentualne oddziaływania.</w:t>
      </w:r>
    </w:p>
    <w:p w14:paraId="6C1BB8CB" w14:textId="0DAEE37A" w:rsidR="002A4712" w:rsidRPr="00FE3E79" w:rsidRDefault="002A4712" w:rsidP="002A4712">
      <w:pPr>
        <w:spacing w:after="200"/>
        <w:ind w:firstLine="567"/>
        <w:jc w:val="both"/>
        <w:rPr>
          <w:rFonts w:ascii="Arial" w:hAnsi="Arial" w:cs="Arial"/>
          <w:sz w:val="22"/>
          <w:szCs w:val="22"/>
        </w:rPr>
      </w:pPr>
      <w:r w:rsidRPr="00FE3E79">
        <w:rPr>
          <w:rFonts w:ascii="Arial" w:hAnsi="Arial" w:cs="Arial"/>
          <w:sz w:val="22"/>
          <w:szCs w:val="22"/>
        </w:rPr>
        <w:t xml:space="preserve">W przypadku prac związanych z kierunkiem działań </w:t>
      </w:r>
      <w:r w:rsidR="002C0A1E">
        <w:rPr>
          <w:rFonts w:ascii="Arial" w:hAnsi="Arial" w:cs="Arial"/>
          <w:sz w:val="22"/>
          <w:szCs w:val="22"/>
        </w:rPr>
        <w:t>„p</w:t>
      </w:r>
      <w:r w:rsidRPr="00FE3E79">
        <w:rPr>
          <w:rFonts w:ascii="Arial" w:hAnsi="Arial" w:cs="Arial"/>
          <w:sz w:val="22"/>
          <w:szCs w:val="22"/>
        </w:rPr>
        <w:t>oprawa stanu wód jezior</w:t>
      </w:r>
      <w:r w:rsidR="002C0A1E">
        <w:rPr>
          <w:rFonts w:ascii="Arial" w:hAnsi="Arial" w:cs="Arial"/>
          <w:sz w:val="22"/>
          <w:szCs w:val="22"/>
        </w:rPr>
        <w:t>”</w:t>
      </w:r>
      <w:r w:rsidRPr="00FE3E79">
        <w:rPr>
          <w:rFonts w:ascii="Arial" w:hAnsi="Arial" w:cs="Arial"/>
          <w:sz w:val="22"/>
          <w:szCs w:val="22"/>
        </w:rPr>
        <w:t xml:space="preserve"> należy sprecyzować jakie zadania przewiduje się wykonać w celu realizacji tego kierunku. Następnie </w:t>
      </w:r>
      <w:r w:rsidR="002C0A1E">
        <w:rPr>
          <w:rFonts w:ascii="Arial" w:hAnsi="Arial" w:cs="Arial"/>
          <w:sz w:val="22"/>
          <w:szCs w:val="22"/>
        </w:rPr>
        <w:t>proszę</w:t>
      </w:r>
      <w:r w:rsidRPr="00FE3E79">
        <w:rPr>
          <w:rFonts w:ascii="Arial" w:hAnsi="Arial" w:cs="Arial"/>
          <w:sz w:val="22"/>
          <w:szCs w:val="22"/>
        </w:rPr>
        <w:t xml:space="preserve"> </w:t>
      </w:r>
      <w:r w:rsidR="002C0A1E">
        <w:rPr>
          <w:rFonts w:ascii="Arial" w:hAnsi="Arial" w:cs="Arial"/>
          <w:sz w:val="22"/>
          <w:szCs w:val="22"/>
        </w:rPr>
        <w:t xml:space="preserve">określić, przeanalizować i </w:t>
      </w:r>
      <w:r w:rsidRPr="00FE3E79">
        <w:rPr>
          <w:rFonts w:ascii="Arial" w:hAnsi="Arial" w:cs="Arial"/>
          <w:sz w:val="22"/>
          <w:szCs w:val="22"/>
        </w:rPr>
        <w:t xml:space="preserve">ocenić wpływ realizacji inwestycji na środowisko, ze szczególnym uwzględnieniem oddziaływania na chronione gatunki roślin, grzybów i zwierząt i ich siedliska oraz zadrzewienia nadwodne itp., a także zaproponować działania minimalizujące ewentualne </w:t>
      </w:r>
      <w:r w:rsidR="002C0A1E">
        <w:rPr>
          <w:rFonts w:ascii="Arial" w:hAnsi="Arial" w:cs="Arial"/>
          <w:sz w:val="22"/>
          <w:szCs w:val="22"/>
        </w:rPr>
        <w:t xml:space="preserve">negatywne </w:t>
      </w:r>
      <w:r w:rsidRPr="00FE3E79">
        <w:rPr>
          <w:rFonts w:ascii="Arial" w:hAnsi="Arial" w:cs="Arial"/>
          <w:sz w:val="22"/>
          <w:szCs w:val="22"/>
        </w:rPr>
        <w:t xml:space="preserve">oddziaływania. </w:t>
      </w:r>
      <w:r w:rsidR="002C0A1E">
        <w:rPr>
          <w:rFonts w:ascii="Arial" w:hAnsi="Arial" w:cs="Arial"/>
          <w:sz w:val="22"/>
          <w:szCs w:val="22"/>
        </w:rPr>
        <w:t>Proszę</w:t>
      </w:r>
      <w:r w:rsidRPr="00FE3E79">
        <w:rPr>
          <w:rFonts w:ascii="Arial" w:hAnsi="Arial" w:cs="Arial"/>
          <w:sz w:val="22"/>
          <w:szCs w:val="22"/>
        </w:rPr>
        <w:t xml:space="preserve"> także przeanalizować wpływ bezpośredni i pośredni </w:t>
      </w:r>
      <w:r w:rsidR="002C0A1E">
        <w:rPr>
          <w:rFonts w:ascii="Arial" w:hAnsi="Arial" w:cs="Arial"/>
          <w:sz w:val="22"/>
          <w:szCs w:val="22"/>
        </w:rPr>
        <w:t>inwestycji</w:t>
      </w:r>
      <w:r w:rsidRPr="00FE3E79">
        <w:rPr>
          <w:rFonts w:ascii="Arial" w:hAnsi="Arial" w:cs="Arial"/>
          <w:sz w:val="22"/>
          <w:szCs w:val="22"/>
        </w:rPr>
        <w:t xml:space="preserve"> na obszary Natura 2000.</w:t>
      </w:r>
    </w:p>
    <w:p w14:paraId="21457328" w14:textId="52BB9B5B" w:rsidR="002A4712" w:rsidRPr="00FE3E79" w:rsidRDefault="002A4712" w:rsidP="002A4712">
      <w:pPr>
        <w:spacing w:after="200"/>
        <w:ind w:firstLine="567"/>
        <w:jc w:val="both"/>
        <w:rPr>
          <w:rFonts w:ascii="Arial" w:hAnsi="Arial" w:cs="Arial"/>
          <w:sz w:val="22"/>
          <w:szCs w:val="22"/>
        </w:rPr>
      </w:pPr>
      <w:r w:rsidRPr="00FE3E79">
        <w:rPr>
          <w:rFonts w:ascii="Arial" w:hAnsi="Arial" w:cs="Arial"/>
          <w:sz w:val="22"/>
          <w:szCs w:val="22"/>
        </w:rPr>
        <w:t xml:space="preserve">W przypadku inwestycji związanych z kierunkiem działań polegającym na </w:t>
      </w:r>
      <w:r w:rsidR="00701920">
        <w:rPr>
          <w:rFonts w:ascii="Arial" w:hAnsi="Arial" w:cs="Arial"/>
          <w:sz w:val="22"/>
          <w:szCs w:val="22"/>
        </w:rPr>
        <w:t>„</w:t>
      </w:r>
      <w:r w:rsidRPr="00FE3E79">
        <w:rPr>
          <w:rFonts w:ascii="Arial" w:hAnsi="Arial" w:cs="Arial"/>
          <w:sz w:val="22"/>
          <w:szCs w:val="22"/>
        </w:rPr>
        <w:t>rozwoju energii odnawialnej w Gminie Zaniemyśl</w:t>
      </w:r>
      <w:r w:rsidR="00701920">
        <w:rPr>
          <w:rFonts w:ascii="Arial" w:hAnsi="Arial" w:cs="Arial"/>
          <w:sz w:val="22"/>
          <w:szCs w:val="22"/>
        </w:rPr>
        <w:t>”</w:t>
      </w:r>
      <w:r w:rsidRPr="00FE3E79">
        <w:rPr>
          <w:rFonts w:ascii="Arial" w:hAnsi="Arial" w:cs="Arial"/>
          <w:sz w:val="22"/>
          <w:szCs w:val="22"/>
        </w:rPr>
        <w:t xml:space="preserve"> należy sprecyzować jakie dokładnie zadania przewiduje się wykonać w celu realizacji tego kierunku. Następnie </w:t>
      </w:r>
      <w:r w:rsidR="002C0A1E">
        <w:rPr>
          <w:rFonts w:ascii="Arial" w:hAnsi="Arial" w:cs="Arial"/>
          <w:sz w:val="22"/>
          <w:szCs w:val="22"/>
        </w:rPr>
        <w:t>proszę określić, przeanalizować i</w:t>
      </w:r>
      <w:r w:rsidRPr="00FE3E79">
        <w:rPr>
          <w:rFonts w:ascii="Arial" w:hAnsi="Arial" w:cs="Arial"/>
          <w:sz w:val="22"/>
          <w:szCs w:val="22"/>
        </w:rPr>
        <w:t xml:space="preserve"> ocenić wpływ inwestycji na środowisko, ze szczególnym uwzględnieniem oddziaływania na chronione gatunki roślin, grzybów i zwierząt i ich siedliska, tereny zieleni, zadrzewienia przydrożne itp., przedmioty </w:t>
      </w:r>
      <w:r w:rsidR="004A2CD1">
        <w:rPr>
          <w:rFonts w:ascii="Arial" w:hAnsi="Arial" w:cs="Arial"/>
          <w:sz w:val="22"/>
          <w:szCs w:val="22"/>
        </w:rPr>
        <w:t>ochrony obszarów Natura 2000, a </w:t>
      </w:r>
      <w:r w:rsidRPr="00FE3E79">
        <w:rPr>
          <w:rFonts w:ascii="Arial" w:hAnsi="Arial" w:cs="Arial"/>
          <w:sz w:val="22"/>
          <w:szCs w:val="22"/>
        </w:rPr>
        <w:t xml:space="preserve">także zaproponować działania minimalizujące ewentualne </w:t>
      </w:r>
      <w:r w:rsidR="002C0A1E">
        <w:rPr>
          <w:rFonts w:ascii="Arial" w:hAnsi="Arial" w:cs="Arial"/>
          <w:sz w:val="22"/>
          <w:szCs w:val="22"/>
        </w:rPr>
        <w:t xml:space="preserve">negatywne </w:t>
      </w:r>
      <w:r w:rsidRPr="00FE3E79">
        <w:rPr>
          <w:rFonts w:ascii="Arial" w:hAnsi="Arial" w:cs="Arial"/>
          <w:sz w:val="22"/>
          <w:szCs w:val="22"/>
        </w:rPr>
        <w:t>oddziaływania.</w:t>
      </w:r>
    </w:p>
    <w:p w14:paraId="3D575487" w14:textId="6F5E108E" w:rsidR="002A4712" w:rsidRPr="00FE3E79" w:rsidRDefault="002A4712" w:rsidP="00FE3E79">
      <w:pPr>
        <w:spacing w:after="200"/>
        <w:ind w:firstLine="567"/>
        <w:jc w:val="both"/>
        <w:rPr>
          <w:rFonts w:ascii="Arial" w:hAnsi="Arial" w:cs="Arial"/>
          <w:sz w:val="22"/>
          <w:szCs w:val="22"/>
        </w:rPr>
      </w:pPr>
      <w:r w:rsidRPr="00FE3E79">
        <w:rPr>
          <w:rFonts w:ascii="Arial" w:hAnsi="Arial" w:cs="Arial"/>
          <w:sz w:val="22"/>
          <w:szCs w:val="22"/>
        </w:rPr>
        <w:t>Z uwagi na powstanie możliwości konieczności usuwania drzew i krzewów w związku z realizacja planowanych zadań, zwracam uwagę, że drzewa oraz krzewy wymagają szczególnej uwagi podczas wszystkich etapów procesu inwestycyjnego. Najgroźniejszymi dla życia drzew są wszystkie te czynniki, które negatywnie wpływają na rozwój ich korzeni. Nie wolno dopuścić</w:t>
      </w:r>
      <w:r w:rsidR="002C0A1E">
        <w:rPr>
          <w:rFonts w:ascii="Arial" w:hAnsi="Arial" w:cs="Arial"/>
          <w:sz w:val="22"/>
          <w:szCs w:val="22"/>
        </w:rPr>
        <w:t>,</w:t>
      </w:r>
      <w:r w:rsidRPr="00FE3E79">
        <w:rPr>
          <w:rFonts w:ascii="Arial" w:hAnsi="Arial" w:cs="Arial"/>
          <w:sz w:val="22"/>
          <w:szCs w:val="22"/>
        </w:rPr>
        <w:t xml:space="preserve"> aby wokół drzew sąsiadujących z planowaną inwestycją doszło do zmiany poziomu gruntu ani zagęszczenia gleby, wskutek składowania materiałów budowlanych pod drzewami. Należy również pamiętać</w:t>
      </w:r>
      <w:r w:rsidR="002C0A1E">
        <w:rPr>
          <w:rFonts w:ascii="Arial" w:hAnsi="Arial" w:cs="Arial"/>
          <w:sz w:val="22"/>
          <w:szCs w:val="22"/>
        </w:rPr>
        <w:t>,</w:t>
      </w:r>
      <w:r w:rsidRPr="00FE3E79">
        <w:rPr>
          <w:rFonts w:ascii="Arial" w:hAnsi="Arial" w:cs="Arial"/>
          <w:sz w:val="22"/>
          <w:szCs w:val="22"/>
        </w:rPr>
        <w:t xml:space="preserve"> aby zabezpieczyć drzewa przed zmianą właściwości chemicznych gleby przez zanieczyszczenie wodą używaną na budowie np. z wapnem i cementem. Podczas prac inwestycyjnych sąsiadujących z drzewami należy pamiętać o zastosowaniu rozwiązań zapewniających ochronę drzew i gleby</w:t>
      </w:r>
      <w:r w:rsidR="002C0A1E">
        <w:rPr>
          <w:rFonts w:ascii="Arial" w:hAnsi="Arial" w:cs="Arial"/>
          <w:sz w:val="22"/>
          <w:szCs w:val="22"/>
        </w:rPr>
        <w:t>,</w:t>
      </w:r>
      <w:r w:rsidRPr="00FE3E79">
        <w:rPr>
          <w:rFonts w:ascii="Arial" w:hAnsi="Arial" w:cs="Arial"/>
          <w:sz w:val="22"/>
          <w:szCs w:val="22"/>
        </w:rPr>
        <w:t xml:space="preserve"> tj. zastosowanie ogrodzenia tymczasowego strefy ochrony drzew (SOD) - wyznaczonej przez inspektora nadzoru dendrologicznego, zastosowanie murków oporowych na granicy SOD w celu zachowania oryginalnego poziomu gruntu, zabezpieczenie konarów i pni (nie należy wycinać całych konarów, ogławiać ani podkrzesywać koron drzew). W przypadku konieczności pozostawienia otwartej ściany wykopu w SOD, na czas robót budowlanych, konieczne jest zamontowanie </w:t>
      </w:r>
      <w:r w:rsidRPr="00FE3E79">
        <w:rPr>
          <w:rFonts w:ascii="Arial" w:hAnsi="Arial" w:cs="Arial"/>
          <w:sz w:val="22"/>
          <w:szCs w:val="22"/>
        </w:rPr>
        <w:lastRenderedPageBreak/>
        <w:t>ekranu korzeniowego w celu ochrony przed przesuszeniem i przemarznięciem korzeni żywicielskich. Należy pamiętać</w:t>
      </w:r>
      <w:r w:rsidR="002C0A1E">
        <w:rPr>
          <w:rFonts w:ascii="Arial" w:hAnsi="Arial" w:cs="Arial"/>
          <w:sz w:val="22"/>
          <w:szCs w:val="22"/>
        </w:rPr>
        <w:t>,</w:t>
      </w:r>
      <w:r w:rsidRPr="00FE3E79">
        <w:rPr>
          <w:rFonts w:ascii="Arial" w:hAnsi="Arial" w:cs="Arial"/>
          <w:sz w:val="22"/>
          <w:szCs w:val="22"/>
        </w:rPr>
        <w:t xml:space="preserve"> że ochrona systemu korzeniowego jest konieczna dla przyszłego stanu zdrowia, wzrostu i bezpieczeństwa drzew. (Suchocka M., 2016, Organizacja prac budowlanych na terenach zadrzewionych, Warszawa). Inwestor zobowiązany jest do przestrzegania art. 75 ustawy Prawo ochrony środowiska</w:t>
      </w:r>
      <w:r w:rsidR="002C0A1E">
        <w:rPr>
          <w:rFonts w:ascii="Arial" w:hAnsi="Arial" w:cs="Arial"/>
          <w:sz w:val="22"/>
          <w:szCs w:val="22"/>
        </w:rPr>
        <w:t>,</w:t>
      </w:r>
      <w:r w:rsidRPr="00FE3E79">
        <w:rPr>
          <w:rFonts w:ascii="Arial" w:hAnsi="Arial" w:cs="Arial"/>
          <w:sz w:val="22"/>
          <w:szCs w:val="22"/>
        </w:rPr>
        <w:t xml:space="preserve"> tj. uwzględnienia ochrony środowiska w trakcie prac budowlanych. Zapisy ustawy Prawo ochrony środowiska zobowiązują inwestora do oszczędnego korzystania z terenu w trakcie przygotowywania i realizacji inwestycji oraz ochrony gleby, zieleni, naturalnego ukształtowania terenu i stosunków wodnych. Zgodnie z art. 75 ust. 2 ww. ustawy wykorzystywanie i przekształcanie elementów przyrodniczych przy prowadzeniu prac budowlanych dopuszcza się wyłącznie w takim zakresie, w jakim jest to konieczne w związku z realizacją inwestycji. Powyższe informacje proszę uwzględnić w prognozie.</w:t>
      </w:r>
    </w:p>
    <w:p w14:paraId="6409239B" w14:textId="77777777" w:rsidR="00ED045D" w:rsidRPr="00FE3E79" w:rsidRDefault="00ED045D" w:rsidP="00ED045D">
      <w:pPr>
        <w:tabs>
          <w:tab w:val="left" w:pos="0"/>
        </w:tabs>
        <w:spacing w:after="200"/>
        <w:ind w:firstLine="567"/>
        <w:jc w:val="both"/>
        <w:rPr>
          <w:rFonts w:ascii="Arial" w:hAnsi="Arial" w:cs="Arial"/>
          <w:sz w:val="22"/>
          <w:szCs w:val="22"/>
        </w:rPr>
      </w:pPr>
      <w:r w:rsidRPr="00FE3E79">
        <w:rPr>
          <w:rFonts w:ascii="Arial" w:hAnsi="Arial" w:cs="Arial"/>
          <w:sz w:val="22"/>
          <w:szCs w:val="22"/>
        </w:rPr>
        <w:t>Ponieważ w przepisach nie wskazano na możliwość odstąpienia od wymagań co do zawartości prognozy oddziaływania na środowisko stwierdzono, że prognoza winna być sporządzona w pełnym zakresie, ze szczególnym uwzględnieniem zagadnień, o których mowa powyżej.</w:t>
      </w:r>
    </w:p>
    <w:p w14:paraId="772C7199" w14:textId="0931EDA2" w:rsidR="002A4712" w:rsidRDefault="00ED045D" w:rsidP="00FE3E79">
      <w:pPr>
        <w:tabs>
          <w:tab w:val="left" w:pos="0"/>
        </w:tabs>
        <w:spacing w:after="200"/>
        <w:ind w:firstLine="567"/>
        <w:jc w:val="both"/>
        <w:rPr>
          <w:rFonts w:ascii="Arial" w:hAnsi="Arial" w:cs="Arial"/>
          <w:sz w:val="22"/>
          <w:szCs w:val="22"/>
        </w:rPr>
      </w:pPr>
      <w:r w:rsidRPr="00FE3E79">
        <w:rPr>
          <w:rFonts w:ascii="Arial" w:hAnsi="Arial" w:cs="Arial"/>
          <w:sz w:val="22"/>
          <w:szCs w:val="22"/>
        </w:rPr>
        <w:t>Jednocześnie proszę, by we wniosku o zaopiniowanie projektowanego dokumentu wraz z prognozą oddziaływania na środowisko powołać się na znak niniejszego pisma.</w:t>
      </w:r>
    </w:p>
    <w:p w14:paraId="5B76034B" w14:textId="77777777" w:rsidR="00FE3E79" w:rsidRDefault="00FE3E79" w:rsidP="00FE3E79">
      <w:pPr>
        <w:tabs>
          <w:tab w:val="left" w:pos="0"/>
        </w:tabs>
        <w:spacing w:after="200"/>
        <w:ind w:firstLine="567"/>
        <w:jc w:val="both"/>
        <w:rPr>
          <w:rFonts w:ascii="Arial" w:hAnsi="Arial" w:cs="Arial"/>
          <w:sz w:val="22"/>
          <w:szCs w:val="22"/>
        </w:rPr>
      </w:pPr>
    </w:p>
    <w:p w14:paraId="33541209" w14:textId="77777777" w:rsidR="002A4712" w:rsidRPr="007463E4" w:rsidRDefault="002A4712" w:rsidP="002A4712">
      <w:pPr>
        <w:ind w:left="4536"/>
        <w:jc w:val="center"/>
        <w:rPr>
          <w:rFonts w:ascii="Arial" w:eastAsia="Nimbus Roman No9 L" w:hAnsi="Arial" w:cs="Arial"/>
          <w:sz w:val="18"/>
          <w:szCs w:val="18"/>
        </w:rPr>
      </w:pPr>
      <w:r w:rsidRPr="007463E4">
        <w:rPr>
          <w:rFonts w:ascii="Arial" w:eastAsia="Nimbus Roman No9 L" w:hAnsi="Arial" w:cs="Arial"/>
          <w:sz w:val="18"/>
          <w:szCs w:val="18"/>
        </w:rPr>
        <w:t>z up. Regionalnego Dyrektora</w:t>
      </w:r>
    </w:p>
    <w:p w14:paraId="3B449FF6" w14:textId="77777777" w:rsidR="002A4712" w:rsidRPr="007463E4" w:rsidRDefault="002A4712" w:rsidP="002A4712">
      <w:pPr>
        <w:ind w:left="4536"/>
        <w:jc w:val="center"/>
        <w:rPr>
          <w:rFonts w:ascii="Arial" w:eastAsia="Nimbus Roman No9 L" w:hAnsi="Arial" w:cs="Arial"/>
          <w:i/>
          <w:sz w:val="18"/>
          <w:szCs w:val="18"/>
        </w:rPr>
      </w:pPr>
      <w:r w:rsidRPr="007463E4">
        <w:rPr>
          <w:rFonts w:ascii="Arial" w:eastAsia="Nimbus Roman No9 L" w:hAnsi="Arial" w:cs="Arial"/>
          <w:sz w:val="18"/>
          <w:szCs w:val="18"/>
        </w:rPr>
        <w:t>Ochrony Środowiska w Poznaniu</w:t>
      </w:r>
    </w:p>
    <w:p w14:paraId="52B97F27" w14:textId="77777777" w:rsidR="002A4712" w:rsidRPr="007463E4" w:rsidRDefault="002A4712" w:rsidP="002A4712">
      <w:pPr>
        <w:ind w:left="4536"/>
        <w:jc w:val="center"/>
        <w:rPr>
          <w:rFonts w:ascii="Arial" w:eastAsia="Nimbus Roman No9 L" w:hAnsi="Arial" w:cs="Arial"/>
          <w:i/>
          <w:szCs w:val="18"/>
        </w:rPr>
      </w:pPr>
      <w:r w:rsidRPr="007463E4">
        <w:rPr>
          <w:rFonts w:ascii="Arial" w:eastAsia="Nimbus Roman No9 L" w:hAnsi="Arial" w:cs="Arial"/>
          <w:i/>
          <w:szCs w:val="18"/>
        </w:rPr>
        <w:t>Agnieszka Kawicka</w:t>
      </w:r>
    </w:p>
    <w:p w14:paraId="314FCC64" w14:textId="77777777" w:rsidR="002A4712" w:rsidRPr="007463E4" w:rsidRDefault="002A4712" w:rsidP="002A4712">
      <w:pPr>
        <w:ind w:left="4536"/>
        <w:jc w:val="center"/>
        <w:rPr>
          <w:rFonts w:ascii="Arial" w:eastAsia="Nimbus Roman No9 L" w:hAnsi="Arial" w:cs="Arial"/>
          <w:i/>
          <w:sz w:val="18"/>
          <w:szCs w:val="18"/>
        </w:rPr>
      </w:pPr>
      <w:r w:rsidRPr="007463E4">
        <w:rPr>
          <w:rFonts w:ascii="Arial" w:hAnsi="Arial" w:cs="Arial"/>
          <w:sz w:val="18"/>
          <w:szCs w:val="18"/>
        </w:rPr>
        <w:t>Kierownik Oddziału Ocen Strategicznych</w:t>
      </w:r>
    </w:p>
    <w:p w14:paraId="5D60EE45" w14:textId="77777777" w:rsidR="002A4712" w:rsidRPr="00974CC3" w:rsidRDefault="002A4712" w:rsidP="002A4712">
      <w:pPr>
        <w:ind w:left="4536"/>
        <w:jc w:val="center"/>
        <w:rPr>
          <w:rFonts w:ascii="Arial" w:eastAsia="Nimbus Roman No9 L" w:hAnsi="Arial" w:cs="Arial"/>
          <w:i/>
          <w:sz w:val="18"/>
          <w:szCs w:val="18"/>
        </w:rPr>
      </w:pPr>
      <w:r w:rsidRPr="007463E4">
        <w:rPr>
          <w:rFonts w:ascii="Arial" w:eastAsia="Nimbus Roman No9 L" w:hAnsi="Arial" w:cs="Arial"/>
          <w:i/>
          <w:sz w:val="18"/>
          <w:szCs w:val="18"/>
        </w:rPr>
        <w:t>(</w:t>
      </w:r>
      <w:r>
        <w:rPr>
          <w:rFonts w:ascii="Arial" w:eastAsia="Nimbus Roman No9 L" w:hAnsi="Arial" w:cs="Arial"/>
          <w:i/>
          <w:sz w:val="16"/>
          <w:szCs w:val="16"/>
        </w:rPr>
        <w:t>podpisano kwalifikowanym podpisem elektronicznym</w:t>
      </w:r>
      <w:r w:rsidRPr="007463E4">
        <w:rPr>
          <w:rFonts w:ascii="Arial" w:eastAsia="Nimbus Roman No9 L" w:hAnsi="Arial" w:cs="Arial"/>
          <w:i/>
          <w:sz w:val="18"/>
          <w:szCs w:val="18"/>
        </w:rPr>
        <w:t>)</w:t>
      </w:r>
    </w:p>
    <w:p w14:paraId="53CB6EAA" w14:textId="77777777" w:rsidR="007E3820" w:rsidRPr="006F4AAD" w:rsidRDefault="007E3820" w:rsidP="00ED045D">
      <w:pPr>
        <w:tabs>
          <w:tab w:val="left" w:pos="0"/>
        </w:tabs>
        <w:spacing w:after="200"/>
        <w:ind w:firstLine="567"/>
        <w:jc w:val="both"/>
        <w:rPr>
          <w:rFonts w:ascii="Arial" w:hAnsi="Arial" w:cs="Arial"/>
          <w:sz w:val="22"/>
          <w:szCs w:val="22"/>
        </w:rPr>
      </w:pPr>
    </w:p>
    <w:p w14:paraId="39B33C45" w14:textId="77777777" w:rsidR="00ED045D" w:rsidRPr="006F4AAD" w:rsidRDefault="00ED045D" w:rsidP="00ED045D">
      <w:pPr>
        <w:ind w:left="4111" w:right="-280"/>
        <w:jc w:val="center"/>
        <w:rPr>
          <w:rFonts w:ascii="Arial" w:eastAsia="Nimbus Roman No9 L" w:hAnsi="Arial" w:cs="Arial"/>
          <w:sz w:val="22"/>
          <w:szCs w:val="22"/>
        </w:rPr>
      </w:pPr>
    </w:p>
    <w:p w14:paraId="239AAD9F" w14:textId="77777777" w:rsidR="00260CFD" w:rsidRPr="006F4AAD" w:rsidRDefault="00260CFD" w:rsidP="006F4AAD">
      <w:pPr>
        <w:ind w:right="-280"/>
        <w:rPr>
          <w:rFonts w:ascii="Arial" w:eastAsia="Nimbus Roman No9 L" w:hAnsi="Arial" w:cs="Arial"/>
          <w:sz w:val="22"/>
          <w:szCs w:val="22"/>
        </w:rPr>
      </w:pPr>
    </w:p>
    <w:sectPr w:rsidR="00260CFD" w:rsidRPr="006F4AAD" w:rsidSect="00960E75">
      <w:headerReference w:type="even" r:id="rId8"/>
      <w:headerReference w:type="default" r:id="rId9"/>
      <w:footerReference w:type="default" r:id="rId10"/>
      <w:headerReference w:type="first" r:id="rId11"/>
      <w:footerReference w:type="first" r:id="rId12"/>
      <w:pgSz w:w="11906" w:h="16838" w:code="9"/>
      <w:pgMar w:top="757" w:right="1418" w:bottom="1082" w:left="1412" w:header="68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11214" w14:textId="77777777" w:rsidR="007370C0" w:rsidRDefault="007370C0">
      <w:r>
        <w:separator/>
      </w:r>
    </w:p>
  </w:endnote>
  <w:endnote w:type="continuationSeparator" w:id="0">
    <w:p w14:paraId="11556EEC" w14:textId="77777777" w:rsidR="007370C0" w:rsidRDefault="00737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NewRoman">
    <w:altName w:val="MS Gothic"/>
    <w:panose1 w:val="00000000000000000000"/>
    <w:charset w:val="80"/>
    <w:family w:val="auto"/>
    <w:notTrueType/>
    <w:pitch w:val="default"/>
    <w:sig w:usb0="00000007" w:usb1="08070000" w:usb2="00000010" w:usb3="00000000" w:csb0="00020003" w:csb1="00000000"/>
  </w:font>
  <w:font w:name="TrebuchetMS">
    <w:altName w:val="Arial Unicode MS"/>
    <w:charset w:val="80"/>
    <w:family w:val="auto"/>
    <w:pitch w:val="default"/>
  </w:font>
  <w:font w:name="Nimbus Roman No9 L">
    <w:altName w:val="Times New Roman"/>
    <w:charset w:val="00"/>
    <w:family w:val="roman"/>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F0F37" w14:textId="5172D37A" w:rsidR="00B96E48" w:rsidRPr="002820FE" w:rsidRDefault="00030FC4" w:rsidP="002820FE">
    <w:pPr>
      <w:pStyle w:val="Stopka"/>
      <w:jc w:val="right"/>
      <w:rPr>
        <w:rFonts w:ascii="Arial" w:hAnsi="Arial" w:cs="Arial"/>
      </w:rPr>
    </w:pPr>
    <w:r w:rsidRPr="001A28D2">
      <w:rPr>
        <w:rFonts w:ascii="Arial" w:hAnsi="Arial" w:cs="Arial"/>
      </w:rPr>
      <w:fldChar w:fldCharType="begin"/>
    </w:r>
    <w:r w:rsidRPr="001A28D2">
      <w:rPr>
        <w:rFonts w:ascii="Arial" w:hAnsi="Arial" w:cs="Arial"/>
      </w:rPr>
      <w:instrText>PAGE</w:instrText>
    </w:r>
    <w:r w:rsidRPr="001A28D2">
      <w:rPr>
        <w:rFonts w:ascii="Arial" w:hAnsi="Arial" w:cs="Arial"/>
      </w:rPr>
      <w:fldChar w:fldCharType="separate"/>
    </w:r>
    <w:r w:rsidR="00701920">
      <w:rPr>
        <w:rFonts w:ascii="Arial" w:hAnsi="Arial" w:cs="Arial"/>
        <w:noProof/>
      </w:rPr>
      <w:t>6</w:t>
    </w:r>
    <w:r w:rsidRPr="001A28D2">
      <w:rPr>
        <w:rFonts w:ascii="Arial" w:hAnsi="Arial" w:cs="Arial"/>
      </w:rPr>
      <w:fldChar w:fldCharType="end"/>
    </w:r>
    <w:r w:rsidRPr="001A28D2">
      <w:rPr>
        <w:rFonts w:ascii="Arial" w:hAnsi="Arial" w:cs="Arial"/>
      </w:rPr>
      <w:t xml:space="preserve"> z </w:t>
    </w:r>
    <w:r w:rsidRPr="001A28D2">
      <w:rPr>
        <w:rFonts w:ascii="Arial" w:hAnsi="Arial" w:cs="Arial"/>
      </w:rPr>
      <w:fldChar w:fldCharType="begin"/>
    </w:r>
    <w:r w:rsidRPr="001A28D2">
      <w:rPr>
        <w:rFonts w:ascii="Arial" w:hAnsi="Arial" w:cs="Arial"/>
      </w:rPr>
      <w:instrText>NUMPAGES</w:instrText>
    </w:r>
    <w:r w:rsidRPr="001A28D2">
      <w:rPr>
        <w:rFonts w:ascii="Arial" w:hAnsi="Arial" w:cs="Arial"/>
      </w:rPr>
      <w:fldChar w:fldCharType="separate"/>
    </w:r>
    <w:r w:rsidR="00701920">
      <w:rPr>
        <w:rFonts w:ascii="Arial" w:hAnsi="Arial" w:cs="Arial"/>
        <w:noProof/>
      </w:rPr>
      <w:t>8</w:t>
    </w:r>
    <w:r w:rsidRPr="001A28D2">
      <w:rPr>
        <w:rFonts w:ascii="Arial" w:hAnsi="Arial"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AD41A" w14:textId="77777777" w:rsidR="0093690A" w:rsidRPr="007B7C4B" w:rsidRDefault="007B7C4B" w:rsidP="007B7C4B">
    <w:pPr>
      <w:pStyle w:val="Stopka"/>
      <w:pBdr>
        <w:top w:val="single" w:sz="4" w:space="7" w:color="000000"/>
      </w:pBdr>
      <w:tabs>
        <w:tab w:val="clear" w:pos="4536"/>
        <w:tab w:val="left" w:pos="923"/>
        <w:tab w:val="left" w:pos="964"/>
        <w:tab w:val="right" w:pos="8108"/>
      </w:tabs>
      <w:ind w:right="4"/>
      <w:jc w:val="center"/>
      <w:rPr>
        <w:rFonts w:ascii="Arial" w:hAnsi="Arial" w:cs="Arial"/>
      </w:rPr>
    </w:pPr>
    <w:r w:rsidRPr="00512695">
      <w:rPr>
        <w:rFonts w:ascii="Arial" w:hAnsi="Arial" w:cs="Arial"/>
      </w:rPr>
      <w:t>ul. Jana Henryka Dąbrowskiego 79, 60-529 Poznań, tel. 61 639 64 00, faks 61 639 64 47, sekretariat.poznan@</w:t>
    </w:r>
    <w:r w:rsidR="00A871C8">
      <w:rPr>
        <w:rFonts w:ascii="Arial" w:hAnsi="Arial" w:cs="Arial"/>
      </w:rPr>
      <w:t>poznan.</w:t>
    </w:r>
    <w:r w:rsidRPr="00512695">
      <w:rPr>
        <w:rFonts w:ascii="Arial" w:hAnsi="Arial" w:cs="Arial"/>
      </w:rPr>
      <w:t>rdos.gov.pl, poznan.rdos.gov.pl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B6FD6" w14:textId="77777777" w:rsidR="007370C0" w:rsidRDefault="007370C0">
      <w:r>
        <w:separator/>
      </w:r>
    </w:p>
  </w:footnote>
  <w:footnote w:type="continuationSeparator" w:id="0">
    <w:p w14:paraId="75A45E17" w14:textId="77777777" w:rsidR="007370C0" w:rsidRDefault="007370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3E624" w14:textId="77777777" w:rsidR="0093690A" w:rsidRDefault="003E3C31">
    <w:pPr>
      <w:pStyle w:val="Nagwek"/>
      <w:framePr w:wrap="around" w:vAnchor="text" w:hAnchor="margin" w:xAlign="center" w:y="1"/>
      <w:rPr>
        <w:rStyle w:val="Numerstrony"/>
      </w:rPr>
    </w:pPr>
    <w:r>
      <w:rPr>
        <w:rStyle w:val="Numerstrony"/>
      </w:rPr>
      <w:fldChar w:fldCharType="begin"/>
    </w:r>
    <w:r w:rsidR="0093690A">
      <w:rPr>
        <w:rStyle w:val="Numerstrony"/>
      </w:rPr>
      <w:instrText xml:space="preserve">PAGE  </w:instrText>
    </w:r>
    <w:r>
      <w:rPr>
        <w:rStyle w:val="Numerstrony"/>
      </w:rPr>
      <w:fldChar w:fldCharType="separate"/>
    </w:r>
    <w:r w:rsidR="00B3274A">
      <w:rPr>
        <w:rStyle w:val="Numerstrony"/>
        <w:noProof/>
      </w:rPr>
      <w:t>2</w:t>
    </w:r>
    <w:r>
      <w:rPr>
        <w:rStyle w:val="Numerstrony"/>
      </w:rPr>
      <w:fldChar w:fldCharType="end"/>
    </w:r>
  </w:p>
  <w:p w14:paraId="62C0BDC8" w14:textId="77777777" w:rsidR="0093690A" w:rsidRDefault="0093690A">
    <w:pPr>
      <w:pStyle w:val="Nagwek"/>
    </w:pPr>
  </w:p>
  <w:p w14:paraId="173D7F2B" w14:textId="77777777" w:rsidR="000E6219" w:rsidRDefault="000E621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28B3B" w14:textId="77777777" w:rsidR="0093211B" w:rsidRDefault="0093211B">
    <w:pPr>
      <w:pStyle w:val="Nagwek"/>
      <w:jc w:val="center"/>
    </w:pPr>
  </w:p>
  <w:p w14:paraId="32243704" w14:textId="77777777" w:rsidR="0093690A" w:rsidRDefault="0093690A">
    <w:pPr>
      <w:pStyle w:val="Nagwek"/>
    </w:pPr>
  </w:p>
  <w:p w14:paraId="325F7377" w14:textId="77777777" w:rsidR="000E6219" w:rsidRDefault="000E621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79363" w14:textId="77777777" w:rsidR="00897F30" w:rsidRDefault="0093690A">
    <w:pPr>
      <w:pStyle w:val="Nagwek4"/>
      <w:tabs>
        <w:tab w:val="center" w:pos="1474"/>
        <w:tab w:val="left" w:pos="5103"/>
        <w:tab w:val="right" w:leader="dot" w:pos="9072"/>
      </w:tabs>
    </w:pPr>
    <w:r>
      <w:tab/>
    </w:r>
  </w:p>
  <w:p w14:paraId="1A3E2CFC" w14:textId="77777777" w:rsidR="009066B8" w:rsidRDefault="009066B8">
    <w:pPr>
      <w:pStyle w:val="Nagwek4"/>
      <w:tabs>
        <w:tab w:val="center" w:pos="1474"/>
        <w:tab w:val="left" w:pos="5103"/>
        <w:tab w:val="right" w:leader="dot" w:pos="9072"/>
      </w:tabs>
    </w:pPr>
    <w:r>
      <w:t xml:space="preserve">REGIONALNY DYREKTOR </w:t>
    </w:r>
  </w:p>
  <w:p w14:paraId="5E50883A" w14:textId="22AE9C7B" w:rsidR="0093690A" w:rsidRDefault="009066B8">
    <w:pPr>
      <w:pStyle w:val="Nagwek4"/>
      <w:tabs>
        <w:tab w:val="center" w:pos="1474"/>
        <w:tab w:val="left" w:pos="5103"/>
        <w:tab w:val="right" w:leader="dot" w:pos="9072"/>
      </w:tabs>
    </w:pPr>
    <w:r>
      <w:t xml:space="preserve"> OCHRONY</w:t>
    </w:r>
    <w:r w:rsidR="0093690A">
      <w:tab/>
    </w:r>
    <w:r>
      <w:t xml:space="preserve"> ŚRODOWISKA</w:t>
    </w:r>
    <w:r>
      <w:tab/>
    </w:r>
    <w:r w:rsidR="001C29E8">
      <w:t xml:space="preserve">                     </w:t>
    </w:r>
    <w:r w:rsidR="00A97537">
      <w:t xml:space="preserve"> </w:t>
    </w:r>
    <w:r w:rsidR="00407BFC">
      <w:t xml:space="preserve">       </w:t>
    </w:r>
    <w:r w:rsidR="00A97537">
      <w:rPr>
        <w:b w:val="0"/>
      </w:rPr>
      <w:t>Poznań,</w:t>
    </w:r>
    <w:r w:rsidR="00C04DD0">
      <w:rPr>
        <w:b w:val="0"/>
      </w:rPr>
      <w:t xml:space="preserve"> </w:t>
    </w:r>
    <w:r w:rsidR="009541CC">
      <w:rPr>
        <w:b w:val="0"/>
      </w:rPr>
      <w:t>06</w:t>
    </w:r>
    <w:r w:rsidR="00801743">
      <w:rPr>
        <w:b w:val="0"/>
      </w:rPr>
      <w:t>.12</w:t>
    </w:r>
    <w:r w:rsidR="006F4D86">
      <w:rPr>
        <w:b w:val="0"/>
      </w:rPr>
      <w:t>.2022</w:t>
    </w:r>
  </w:p>
  <w:p w14:paraId="5286FA40" w14:textId="77777777" w:rsidR="0093690A" w:rsidRPr="00960E75" w:rsidRDefault="0093690A" w:rsidP="00960E75">
    <w:pPr>
      <w:pStyle w:val="Nagwek"/>
      <w:tabs>
        <w:tab w:val="clear" w:pos="4536"/>
        <w:tab w:val="clear" w:pos="9072"/>
        <w:tab w:val="center" w:pos="1474"/>
      </w:tabs>
      <w:rPr>
        <w:b/>
        <w:sz w:val="22"/>
      </w:rPr>
    </w:pPr>
    <w:r>
      <w:rPr>
        <w:b/>
        <w:sz w:val="22"/>
      </w:rPr>
      <w:tab/>
      <w:t>w Poznaniu</w:t>
    </w:r>
    <w:r w:rsidR="00960E75">
      <w:rPr>
        <w:sz w:val="2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decimal"/>
      <w:lvlText w:val="%1."/>
      <w:lvlJc w:val="left"/>
      <w:pPr>
        <w:tabs>
          <w:tab w:val="num" w:pos="720"/>
        </w:tabs>
        <w:ind w:left="720" w:hanging="360"/>
      </w:pPr>
    </w:lvl>
  </w:abstractNum>
  <w:abstractNum w:abstractNumId="1" w15:restartNumberingAfterBreak="0">
    <w:nsid w:val="1F274F0F"/>
    <w:multiLevelType w:val="hybridMultilevel"/>
    <w:tmpl w:val="4C28EF88"/>
    <w:lvl w:ilvl="0" w:tplc="2864DF48">
      <w:start w:val="1"/>
      <w:numFmt w:val="bullet"/>
      <w:lvlText w:val=""/>
      <w:lvlJc w:val="left"/>
      <w:pPr>
        <w:ind w:left="2007" w:hanging="360"/>
      </w:pPr>
      <w:rPr>
        <w:rFonts w:ascii="Symbol" w:hAnsi="Symbol" w:hint="default"/>
      </w:rPr>
    </w:lvl>
    <w:lvl w:ilvl="1" w:tplc="04150003" w:tentative="1">
      <w:start w:val="1"/>
      <w:numFmt w:val="bullet"/>
      <w:lvlText w:val="o"/>
      <w:lvlJc w:val="left"/>
      <w:pPr>
        <w:ind w:left="2727" w:hanging="360"/>
      </w:pPr>
      <w:rPr>
        <w:rFonts w:ascii="Courier New" w:hAnsi="Courier New" w:cs="Courier New" w:hint="default"/>
      </w:rPr>
    </w:lvl>
    <w:lvl w:ilvl="2" w:tplc="04150005" w:tentative="1">
      <w:start w:val="1"/>
      <w:numFmt w:val="bullet"/>
      <w:lvlText w:val=""/>
      <w:lvlJc w:val="left"/>
      <w:pPr>
        <w:ind w:left="3447" w:hanging="360"/>
      </w:pPr>
      <w:rPr>
        <w:rFonts w:ascii="Wingdings" w:hAnsi="Wingdings" w:hint="default"/>
      </w:rPr>
    </w:lvl>
    <w:lvl w:ilvl="3" w:tplc="04150001" w:tentative="1">
      <w:start w:val="1"/>
      <w:numFmt w:val="bullet"/>
      <w:lvlText w:val=""/>
      <w:lvlJc w:val="left"/>
      <w:pPr>
        <w:ind w:left="4167" w:hanging="360"/>
      </w:pPr>
      <w:rPr>
        <w:rFonts w:ascii="Symbol" w:hAnsi="Symbol" w:hint="default"/>
      </w:rPr>
    </w:lvl>
    <w:lvl w:ilvl="4" w:tplc="04150003" w:tentative="1">
      <w:start w:val="1"/>
      <w:numFmt w:val="bullet"/>
      <w:lvlText w:val="o"/>
      <w:lvlJc w:val="left"/>
      <w:pPr>
        <w:ind w:left="4887" w:hanging="360"/>
      </w:pPr>
      <w:rPr>
        <w:rFonts w:ascii="Courier New" w:hAnsi="Courier New" w:cs="Courier New" w:hint="default"/>
      </w:rPr>
    </w:lvl>
    <w:lvl w:ilvl="5" w:tplc="04150005" w:tentative="1">
      <w:start w:val="1"/>
      <w:numFmt w:val="bullet"/>
      <w:lvlText w:val=""/>
      <w:lvlJc w:val="left"/>
      <w:pPr>
        <w:ind w:left="5607" w:hanging="360"/>
      </w:pPr>
      <w:rPr>
        <w:rFonts w:ascii="Wingdings" w:hAnsi="Wingdings" w:hint="default"/>
      </w:rPr>
    </w:lvl>
    <w:lvl w:ilvl="6" w:tplc="04150001" w:tentative="1">
      <w:start w:val="1"/>
      <w:numFmt w:val="bullet"/>
      <w:lvlText w:val=""/>
      <w:lvlJc w:val="left"/>
      <w:pPr>
        <w:ind w:left="6327" w:hanging="360"/>
      </w:pPr>
      <w:rPr>
        <w:rFonts w:ascii="Symbol" w:hAnsi="Symbol" w:hint="default"/>
      </w:rPr>
    </w:lvl>
    <w:lvl w:ilvl="7" w:tplc="04150003" w:tentative="1">
      <w:start w:val="1"/>
      <w:numFmt w:val="bullet"/>
      <w:lvlText w:val="o"/>
      <w:lvlJc w:val="left"/>
      <w:pPr>
        <w:ind w:left="7047" w:hanging="360"/>
      </w:pPr>
      <w:rPr>
        <w:rFonts w:ascii="Courier New" w:hAnsi="Courier New" w:cs="Courier New" w:hint="default"/>
      </w:rPr>
    </w:lvl>
    <w:lvl w:ilvl="8" w:tplc="04150005" w:tentative="1">
      <w:start w:val="1"/>
      <w:numFmt w:val="bullet"/>
      <w:lvlText w:val=""/>
      <w:lvlJc w:val="left"/>
      <w:pPr>
        <w:ind w:left="7767" w:hanging="360"/>
      </w:pPr>
      <w:rPr>
        <w:rFonts w:ascii="Wingdings" w:hAnsi="Wingdings" w:hint="default"/>
      </w:rPr>
    </w:lvl>
  </w:abstractNum>
  <w:abstractNum w:abstractNumId="2" w15:restartNumberingAfterBreak="0">
    <w:nsid w:val="4DB60F2E"/>
    <w:multiLevelType w:val="multilevel"/>
    <w:tmpl w:val="0F3AA274"/>
    <w:styleLink w:val="WWNum12"/>
    <w:lvl w:ilvl="0">
      <w:numFmt w:val="bullet"/>
      <w:lvlText w:val=""/>
      <w:lvlJc w:val="left"/>
      <w:pPr>
        <w:ind w:left="720" w:hanging="360"/>
      </w:pPr>
      <w:rPr>
        <w:rFonts w:ascii="Symbol" w:hAnsi="Symbol" w:cs="OpenSymbol"/>
        <w:sz w:val="20"/>
      </w:rPr>
    </w:lvl>
    <w:lvl w:ilvl="1">
      <w:numFmt w:val="bullet"/>
      <w:lvlText w:val="◦"/>
      <w:lvlJc w:val="left"/>
      <w:pPr>
        <w:ind w:left="1080" w:hanging="360"/>
      </w:pPr>
      <w:rPr>
        <w:rFonts w:ascii="OpenSymbol" w:hAnsi="OpenSymbol" w:cs="OpenSymbol"/>
      </w:rPr>
    </w:lvl>
    <w:lvl w:ilvl="2">
      <w:numFmt w:val="bullet"/>
      <w:lvlText w:val="▪"/>
      <w:lvlJc w:val="left"/>
      <w:pPr>
        <w:ind w:left="1440" w:hanging="360"/>
      </w:pPr>
      <w:rPr>
        <w:rFonts w:ascii="OpenSymbol" w:hAnsi="Open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OpenSymbol" w:hAnsi="OpenSymbol" w:cs="OpenSymbol"/>
      </w:rPr>
    </w:lvl>
    <w:lvl w:ilvl="5">
      <w:numFmt w:val="bullet"/>
      <w:lvlText w:val="▪"/>
      <w:lvlJc w:val="left"/>
      <w:pPr>
        <w:ind w:left="2520" w:hanging="360"/>
      </w:pPr>
      <w:rPr>
        <w:rFonts w:ascii="OpenSymbol" w:hAnsi="Open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OpenSymbol" w:hAnsi="OpenSymbol" w:cs="OpenSymbol"/>
      </w:rPr>
    </w:lvl>
    <w:lvl w:ilvl="8">
      <w:numFmt w:val="bullet"/>
      <w:lvlText w:val="▪"/>
      <w:lvlJc w:val="left"/>
      <w:pPr>
        <w:ind w:left="3600" w:hanging="360"/>
      </w:pPr>
      <w:rPr>
        <w:rFonts w:ascii="OpenSymbol" w:hAnsi="OpenSymbol" w:cs="OpenSymbol"/>
      </w:rPr>
    </w:lvl>
  </w:abstractNum>
  <w:abstractNum w:abstractNumId="3" w15:restartNumberingAfterBreak="0">
    <w:nsid w:val="5736702B"/>
    <w:multiLevelType w:val="hybridMultilevel"/>
    <w:tmpl w:val="E13661A8"/>
    <w:lvl w:ilvl="0" w:tplc="2864DF48">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4" w15:restartNumberingAfterBreak="0">
    <w:nsid w:val="67DA57A6"/>
    <w:multiLevelType w:val="hybridMultilevel"/>
    <w:tmpl w:val="7428883E"/>
    <w:lvl w:ilvl="0" w:tplc="809092E2">
      <w:start w:val="1"/>
      <w:numFmt w:val="bullet"/>
      <w:lvlText w:val=""/>
      <w:lvlJc w:val="righ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38511E3"/>
    <w:multiLevelType w:val="hybridMultilevel"/>
    <w:tmpl w:val="4C6881C0"/>
    <w:lvl w:ilvl="0" w:tplc="2864DF48">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 w15:restartNumberingAfterBreak="0">
    <w:nsid w:val="7EB128D2"/>
    <w:multiLevelType w:val="hybridMultilevel"/>
    <w:tmpl w:val="6B540B4C"/>
    <w:lvl w:ilvl="0" w:tplc="2864DF48">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num w:numId="1" w16cid:durableId="2143190431">
    <w:abstractNumId w:val="2"/>
  </w:num>
  <w:num w:numId="2" w16cid:durableId="1492405220">
    <w:abstractNumId w:val="4"/>
  </w:num>
  <w:num w:numId="3" w16cid:durableId="997079626">
    <w:abstractNumId w:val="3"/>
  </w:num>
  <w:num w:numId="4" w16cid:durableId="1046223121">
    <w:abstractNumId w:val="6"/>
  </w:num>
  <w:num w:numId="5" w16cid:durableId="519130637">
    <w:abstractNumId w:val="5"/>
  </w:num>
  <w:num w:numId="6" w16cid:durableId="70197994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284"/>
  <w:hyphenationZone w:val="425"/>
  <w:drawingGridHorizontalSpacing w:val="567"/>
  <w:drawingGridVerticalSpacing w:val="57"/>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31A"/>
    <w:rsid w:val="00001296"/>
    <w:rsid w:val="00002C38"/>
    <w:rsid w:val="00003213"/>
    <w:rsid w:val="00003E12"/>
    <w:rsid w:val="000045B5"/>
    <w:rsid w:val="00004852"/>
    <w:rsid w:val="00004BD8"/>
    <w:rsid w:val="00006438"/>
    <w:rsid w:val="00007462"/>
    <w:rsid w:val="00007B31"/>
    <w:rsid w:val="00010369"/>
    <w:rsid w:val="0001200B"/>
    <w:rsid w:val="00014591"/>
    <w:rsid w:val="00015924"/>
    <w:rsid w:val="00016380"/>
    <w:rsid w:val="00016E0D"/>
    <w:rsid w:val="00022593"/>
    <w:rsid w:val="000275E5"/>
    <w:rsid w:val="000279A4"/>
    <w:rsid w:val="00030282"/>
    <w:rsid w:val="00030FC4"/>
    <w:rsid w:val="0003169D"/>
    <w:rsid w:val="0003560D"/>
    <w:rsid w:val="000452D8"/>
    <w:rsid w:val="00045E31"/>
    <w:rsid w:val="000470B4"/>
    <w:rsid w:val="0004715F"/>
    <w:rsid w:val="00047410"/>
    <w:rsid w:val="00052250"/>
    <w:rsid w:val="00052CB4"/>
    <w:rsid w:val="00053BC6"/>
    <w:rsid w:val="00053EC3"/>
    <w:rsid w:val="00055B91"/>
    <w:rsid w:val="0005625E"/>
    <w:rsid w:val="000562F1"/>
    <w:rsid w:val="000563ED"/>
    <w:rsid w:val="000569C1"/>
    <w:rsid w:val="00056FFF"/>
    <w:rsid w:val="0005774A"/>
    <w:rsid w:val="00057DD0"/>
    <w:rsid w:val="00061BB8"/>
    <w:rsid w:val="000634D6"/>
    <w:rsid w:val="0006355D"/>
    <w:rsid w:val="00063B5A"/>
    <w:rsid w:val="00067ED2"/>
    <w:rsid w:val="000718AB"/>
    <w:rsid w:val="00071904"/>
    <w:rsid w:val="00071C93"/>
    <w:rsid w:val="00072A94"/>
    <w:rsid w:val="000730C8"/>
    <w:rsid w:val="00073BCE"/>
    <w:rsid w:val="00073E2E"/>
    <w:rsid w:val="000745D0"/>
    <w:rsid w:val="00074C36"/>
    <w:rsid w:val="00076F0F"/>
    <w:rsid w:val="0007735F"/>
    <w:rsid w:val="000840BD"/>
    <w:rsid w:val="00086130"/>
    <w:rsid w:val="00091CBE"/>
    <w:rsid w:val="0009358D"/>
    <w:rsid w:val="00094532"/>
    <w:rsid w:val="00094FDF"/>
    <w:rsid w:val="000959C0"/>
    <w:rsid w:val="000A0904"/>
    <w:rsid w:val="000A1D0A"/>
    <w:rsid w:val="000A1D8D"/>
    <w:rsid w:val="000A231A"/>
    <w:rsid w:val="000A2BC2"/>
    <w:rsid w:val="000A2C0D"/>
    <w:rsid w:val="000A5A50"/>
    <w:rsid w:val="000A5F8E"/>
    <w:rsid w:val="000A6F0E"/>
    <w:rsid w:val="000B1D28"/>
    <w:rsid w:val="000B3602"/>
    <w:rsid w:val="000B3FD1"/>
    <w:rsid w:val="000B5C49"/>
    <w:rsid w:val="000C2370"/>
    <w:rsid w:val="000C2A6D"/>
    <w:rsid w:val="000C455C"/>
    <w:rsid w:val="000C4B6C"/>
    <w:rsid w:val="000C6C31"/>
    <w:rsid w:val="000D1541"/>
    <w:rsid w:val="000D16E7"/>
    <w:rsid w:val="000D28FF"/>
    <w:rsid w:val="000D2E4A"/>
    <w:rsid w:val="000E1314"/>
    <w:rsid w:val="000E201D"/>
    <w:rsid w:val="000E2F63"/>
    <w:rsid w:val="000E3E90"/>
    <w:rsid w:val="000E5228"/>
    <w:rsid w:val="000E6219"/>
    <w:rsid w:val="000E656F"/>
    <w:rsid w:val="000F0E08"/>
    <w:rsid w:val="000F1326"/>
    <w:rsid w:val="000F14C3"/>
    <w:rsid w:val="000F3514"/>
    <w:rsid w:val="000F5137"/>
    <w:rsid w:val="001003F9"/>
    <w:rsid w:val="001028AA"/>
    <w:rsid w:val="001043D1"/>
    <w:rsid w:val="00104B3A"/>
    <w:rsid w:val="00107221"/>
    <w:rsid w:val="0011075F"/>
    <w:rsid w:val="0011147A"/>
    <w:rsid w:val="001117BA"/>
    <w:rsid w:val="001133B6"/>
    <w:rsid w:val="00114A12"/>
    <w:rsid w:val="00114D19"/>
    <w:rsid w:val="00114D22"/>
    <w:rsid w:val="00115BCB"/>
    <w:rsid w:val="00115C25"/>
    <w:rsid w:val="00122ACA"/>
    <w:rsid w:val="001241B3"/>
    <w:rsid w:val="00124225"/>
    <w:rsid w:val="001242ED"/>
    <w:rsid w:val="001250B8"/>
    <w:rsid w:val="001304A6"/>
    <w:rsid w:val="001305FE"/>
    <w:rsid w:val="001312B5"/>
    <w:rsid w:val="00132043"/>
    <w:rsid w:val="00132E27"/>
    <w:rsid w:val="001348F3"/>
    <w:rsid w:val="00135656"/>
    <w:rsid w:val="00135D45"/>
    <w:rsid w:val="00136BBA"/>
    <w:rsid w:val="001416E2"/>
    <w:rsid w:val="001440BC"/>
    <w:rsid w:val="00144F4E"/>
    <w:rsid w:val="00146E8C"/>
    <w:rsid w:val="00147E60"/>
    <w:rsid w:val="001523C4"/>
    <w:rsid w:val="00153C85"/>
    <w:rsid w:val="001547DF"/>
    <w:rsid w:val="00155428"/>
    <w:rsid w:val="001567E1"/>
    <w:rsid w:val="00160FAF"/>
    <w:rsid w:val="00161758"/>
    <w:rsid w:val="001642AD"/>
    <w:rsid w:val="00165A7B"/>
    <w:rsid w:val="00170C1E"/>
    <w:rsid w:val="001741A6"/>
    <w:rsid w:val="00176AEF"/>
    <w:rsid w:val="001818D7"/>
    <w:rsid w:val="00184473"/>
    <w:rsid w:val="00187231"/>
    <w:rsid w:val="00190350"/>
    <w:rsid w:val="00190942"/>
    <w:rsid w:val="00190CEF"/>
    <w:rsid w:val="001925DE"/>
    <w:rsid w:val="00196DDC"/>
    <w:rsid w:val="0019736E"/>
    <w:rsid w:val="001A0C55"/>
    <w:rsid w:val="001A1CB9"/>
    <w:rsid w:val="001A233E"/>
    <w:rsid w:val="001A2785"/>
    <w:rsid w:val="001A5BA3"/>
    <w:rsid w:val="001A5BF9"/>
    <w:rsid w:val="001A6F50"/>
    <w:rsid w:val="001B0D82"/>
    <w:rsid w:val="001B1335"/>
    <w:rsid w:val="001B13A1"/>
    <w:rsid w:val="001B5784"/>
    <w:rsid w:val="001B61C0"/>
    <w:rsid w:val="001C0688"/>
    <w:rsid w:val="001C1E8E"/>
    <w:rsid w:val="001C29E8"/>
    <w:rsid w:val="001C3882"/>
    <w:rsid w:val="001C51C6"/>
    <w:rsid w:val="001C5679"/>
    <w:rsid w:val="001C5E87"/>
    <w:rsid w:val="001C6070"/>
    <w:rsid w:val="001C6F18"/>
    <w:rsid w:val="001D0497"/>
    <w:rsid w:val="001D17BE"/>
    <w:rsid w:val="001D2C79"/>
    <w:rsid w:val="001D3DA1"/>
    <w:rsid w:val="001D482C"/>
    <w:rsid w:val="001D5655"/>
    <w:rsid w:val="001D66C0"/>
    <w:rsid w:val="001D719A"/>
    <w:rsid w:val="001E1087"/>
    <w:rsid w:val="001E1967"/>
    <w:rsid w:val="001E2160"/>
    <w:rsid w:val="001E40C4"/>
    <w:rsid w:val="001E4958"/>
    <w:rsid w:val="001E5080"/>
    <w:rsid w:val="001E6203"/>
    <w:rsid w:val="001E7F6E"/>
    <w:rsid w:val="001F1751"/>
    <w:rsid w:val="001F5061"/>
    <w:rsid w:val="001F5152"/>
    <w:rsid w:val="001F5154"/>
    <w:rsid w:val="001F5380"/>
    <w:rsid w:val="001F734E"/>
    <w:rsid w:val="00201605"/>
    <w:rsid w:val="00202445"/>
    <w:rsid w:val="00202B8C"/>
    <w:rsid w:val="00202C8E"/>
    <w:rsid w:val="00203667"/>
    <w:rsid w:val="0020457D"/>
    <w:rsid w:val="00204AF0"/>
    <w:rsid w:val="002060BA"/>
    <w:rsid w:val="00211314"/>
    <w:rsid w:val="00212A50"/>
    <w:rsid w:val="00215452"/>
    <w:rsid w:val="002175F1"/>
    <w:rsid w:val="0022063D"/>
    <w:rsid w:val="002209C0"/>
    <w:rsid w:val="002229ED"/>
    <w:rsid w:val="00222D01"/>
    <w:rsid w:val="002305BF"/>
    <w:rsid w:val="00231695"/>
    <w:rsid w:val="00231B84"/>
    <w:rsid w:val="00232E8B"/>
    <w:rsid w:val="002333CB"/>
    <w:rsid w:val="002339DF"/>
    <w:rsid w:val="00233CEB"/>
    <w:rsid w:val="00234B36"/>
    <w:rsid w:val="002355D3"/>
    <w:rsid w:val="0024061C"/>
    <w:rsid w:val="00241EF8"/>
    <w:rsid w:val="0024780C"/>
    <w:rsid w:val="0025006C"/>
    <w:rsid w:val="002502AE"/>
    <w:rsid w:val="00250572"/>
    <w:rsid w:val="002510CA"/>
    <w:rsid w:val="00251971"/>
    <w:rsid w:val="002521A3"/>
    <w:rsid w:val="002554CD"/>
    <w:rsid w:val="002557BF"/>
    <w:rsid w:val="002567F0"/>
    <w:rsid w:val="002602E0"/>
    <w:rsid w:val="00260C46"/>
    <w:rsid w:val="00260CFD"/>
    <w:rsid w:val="002611DA"/>
    <w:rsid w:val="002614B6"/>
    <w:rsid w:val="00261B5C"/>
    <w:rsid w:val="0026283A"/>
    <w:rsid w:val="002663BD"/>
    <w:rsid w:val="00266CA0"/>
    <w:rsid w:val="0027048E"/>
    <w:rsid w:val="00272229"/>
    <w:rsid w:val="002744EB"/>
    <w:rsid w:val="00275513"/>
    <w:rsid w:val="002802FB"/>
    <w:rsid w:val="00281852"/>
    <w:rsid w:val="002820FE"/>
    <w:rsid w:val="00284566"/>
    <w:rsid w:val="00284913"/>
    <w:rsid w:val="0028599C"/>
    <w:rsid w:val="00285DAE"/>
    <w:rsid w:val="0028793A"/>
    <w:rsid w:val="00290DDA"/>
    <w:rsid w:val="002956D2"/>
    <w:rsid w:val="00295EF9"/>
    <w:rsid w:val="00297144"/>
    <w:rsid w:val="002A00DC"/>
    <w:rsid w:val="002A01DC"/>
    <w:rsid w:val="002A07BD"/>
    <w:rsid w:val="002A2FDE"/>
    <w:rsid w:val="002A3E4A"/>
    <w:rsid w:val="002A4329"/>
    <w:rsid w:val="002A4712"/>
    <w:rsid w:val="002A573E"/>
    <w:rsid w:val="002B031F"/>
    <w:rsid w:val="002B2290"/>
    <w:rsid w:val="002C00C2"/>
    <w:rsid w:val="002C0A1E"/>
    <w:rsid w:val="002C2E5A"/>
    <w:rsid w:val="002C36D8"/>
    <w:rsid w:val="002C40F5"/>
    <w:rsid w:val="002C5B33"/>
    <w:rsid w:val="002C7D1F"/>
    <w:rsid w:val="002D000D"/>
    <w:rsid w:val="002D0530"/>
    <w:rsid w:val="002D2ECC"/>
    <w:rsid w:val="002D3A16"/>
    <w:rsid w:val="002D4A48"/>
    <w:rsid w:val="002D67FA"/>
    <w:rsid w:val="002D6FB7"/>
    <w:rsid w:val="002D7076"/>
    <w:rsid w:val="002E018F"/>
    <w:rsid w:val="002E0E51"/>
    <w:rsid w:val="002E1EF0"/>
    <w:rsid w:val="002E258C"/>
    <w:rsid w:val="002E3639"/>
    <w:rsid w:val="002E38BA"/>
    <w:rsid w:val="002E3D10"/>
    <w:rsid w:val="002E3FEF"/>
    <w:rsid w:val="002E4FF0"/>
    <w:rsid w:val="002E57F1"/>
    <w:rsid w:val="002E5842"/>
    <w:rsid w:val="002E5A9C"/>
    <w:rsid w:val="002E602D"/>
    <w:rsid w:val="002F1935"/>
    <w:rsid w:val="002F1F36"/>
    <w:rsid w:val="002F4021"/>
    <w:rsid w:val="002F5BA9"/>
    <w:rsid w:val="002F7213"/>
    <w:rsid w:val="0030045D"/>
    <w:rsid w:val="00300469"/>
    <w:rsid w:val="00300507"/>
    <w:rsid w:val="003011C5"/>
    <w:rsid w:val="0030494A"/>
    <w:rsid w:val="003060F5"/>
    <w:rsid w:val="0030725A"/>
    <w:rsid w:val="00307310"/>
    <w:rsid w:val="003105E0"/>
    <w:rsid w:val="003111C8"/>
    <w:rsid w:val="003121F5"/>
    <w:rsid w:val="00312EAB"/>
    <w:rsid w:val="00312EDB"/>
    <w:rsid w:val="00314C4B"/>
    <w:rsid w:val="003162F1"/>
    <w:rsid w:val="003164C7"/>
    <w:rsid w:val="00317876"/>
    <w:rsid w:val="00317B0B"/>
    <w:rsid w:val="00324BC0"/>
    <w:rsid w:val="003263D6"/>
    <w:rsid w:val="003264CF"/>
    <w:rsid w:val="00330FC4"/>
    <w:rsid w:val="00331D15"/>
    <w:rsid w:val="00332F1F"/>
    <w:rsid w:val="00335FAF"/>
    <w:rsid w:val="00336D68"/>
    <w:rsid w:val="00336DA9"/>
    <w:rsid w:val="003419E4"/>
    <w:rsid w:val="00341DAC"/>
    <w:rsid w:val="003422BE"/>
    <w:rsid w:val="00343B8C"/>
    <w:rsid w:val="00343C33"/>
    <w:rsid w:val="003461CE"/>
    <w:rsid w:val="003464D5"/>
    <w:rsid w:val="0034652C"/>
    <w:rsid w:val="00346911"/>
    <w:rsid w:val="00347D3F"/>
    <w:rsid w:val="00350190"/>
    <w:rsid w:val="00350725"/>
    <w:rsid w:val="00351186"/>
    <w:rsid w:val="00354D2C"/>
    <w:rsid w:val="003569A7"/>
    <w:rsid w:val="00357507"/>
    <w:rsid w:val="00361267"/>
    <w:rsid w:val="0036169C"/>
    <w:rsid w:val="00362D77"/>
    <w:rsid w:val="00370716"/>
    <w:rsid w:val="003707FA"/>
    <w:rsid w:val="00371BD2"/>
    <w:rsid w:val="00372141"/>
    <w:rsid w:val="00373242"/>
    <w:rsid w:val="00373FB2"/>
    <w:rsid w:val="00375813"/>
    <w:rsid w:val="00377403"/>
    <w:rsid w:val="0038057B"/>
    <w:rsid w:val="00380617"/>
    <w:rsid w:val="0038093F"/>
    <w:rsid w:val="003818B7"/>
    <w:rsid w:val="00382BEE"/>
    <w:rsid w:val="00385842"/>
    <w:rsid w:val="00390CA3"/>
    <w:rsid w:val="0039460A"/>
    <w:rsid w:val="00395569"/>
    <w:rsid w:val="003A0924"/>
    <w:rsid w:val="003A1FAA"/>
    <w:rsid w:val="003A2D9D"/>
    <w:rsid w:val="003A4159"/>
    <w:rsid w:val="003A5E27"/>
    <w:rsid w:val="003A68FE"/>
    <w:rsid w:val="003A74BD"/>
    <w:rsid w:val="003B1315"/>
    <w:rsid w:val="003B15DA"/>
    <w:rsid w:val="003B30FA"/>
    <w:rsid w:val="003B3D1E"/>
    <w:rsid w:val="003B4B5E"/>
    <w:rsid w:val="003B56E8"/>
    <w:rsid w:val="003B7F6E"/>
    <w:rsid w:val="003C4489"/>
    <w:rsid w:val="003C5293"/>
    <w:rsid w:val="003C54FE"/>
    <w:rsid w:val="003D01FF"/>
    <w:rsid w:val="003D24C7"/>
    <w:rsid w:val="003D46B4"/>
    <w:rsid w:val="003D68BA"/>
    <w:rsid w:val="003E170A"/>
    <w:rsid w:val="003E1D53"/>
    <w:rsid w:val="003E3C31"/>
    <w:rsid w:val="003E3F40"/>
    <w:rsid w:val="003E7B15"/>
    <w:rsid w:val="003F00E6"/>
    <w:rsid w:val="003F1E04"/>
    <w:rsid w:val="003F3E24"/>
    <w:rsid w:val="003F457A"/>
    <w:rsid w:val="003F4F2C"/>
    <w:rsid w:val="003F6223"/>
    <w:rsid w:val="003F68F7"/>
    <w:rsid w:val="003F748F"/>
    <w:rsid w:val="00401A16"/>
    <w:rsid w:val="00405ED5"/>
    <w:rsid w:val="0040650C"/>
    <w:rsid w:val="00407BFC"/>
    <w:rsid w:val="0041081C"/>
    <w:rsid w:val="0041429D"/>
    <w:rsid w:val="0041440E"/>
    <w:rsid w:val="00422C7B"/>
    <w:rsid w:val="004277F3"/>
    <w:rsid w:val="00430FCA"/>
    <w:rsid w:val="00433FFC"/>
    <w:rsid w:val="00436F77"/>
    <w:rsid w:val="00437A69"/>
    <w:rsid w:val="00441B71"/>
    <w:rsid w:val="00441F0C"/>
    <w:rsid w:val="00444655"/>
    <w:rsid w:val="00444998"/>
    <w:rsid w:val="00444DBE"/>
    <w:rsid w:val="00445544"/>
    <w:rsid w:val="004458B3"/>
    <w:rsid w:val="00450CB6"/>
    <w:rsid w:val="00450E47"/>
    <w:rsid w:val="00450F9A"/>
    <w:rsid w:val="00451173"/>
    <w:rsid w:val="00451D14"/>
    <w:rsid w:val="0045265B"/>
    <w:rsid w:val="0046155B"/>
    <w:rsid w:val="00464208"/>
    <w:rsid w:val="00465B0D"/>
    <w:rsid w:val="00465C7A"/>
    <w:rsid w:val="00466300"/>
    <w:rsid w:val="004669A6"/>
    <w:rsid w:val="0047042E"/>
    <w:rsid w:val="00470B5D"/>
    <w:rsid w:val="004735C7"/>
    <w:rsid w:val="00475875"/>
    <w:rsid w:val="00475AD9"/>
    <w:rsid w:val="00476E0F"/>
    <w:rsid w:val="00480948"/>
    <w:rsid w:val="00482698"/>
    <w:rsid w:val="00484EA3"/>
    <w:rsid w:val="00486072"/>
    <w:rsid w:val="004907B3"/>
    <w:rsid w:val="00491C24"/>
    <w:rsid w:val="0049384A"/>
    <w:rsid w:val="00493BC8"/>
    <w:rsid w:val="004957FE"/>
    <w:rsid w:val="00497FFA"/>
    <w:rsid w:val="004A0AB2"/>
    <w:rsid w:val="004A0BF1"/>
    <w:rsid w:val="004A1459"/>
    <w:rsid w:val="004A1C5F"/>
    <w:rsid w:val="004A2044"/>
    <w:rsid w:val="004A2CD1"/>
    <w:rsid w:val="004A4DC5"/>
    <w:rsid w:val="004A5FC9"/>
    <w:rsid w:val="004B3137"/>
    <w:rsid w:val="004C2B3E"/>
    <w:rsid w:val="004C3CCD"/>
    <w:rsid w:val="004C3ED3"/>
    <w:rsid w:val="004C400D"/>
    <w:rsid w:val="004C4735"/>
    <w:rsid w:val="004C61E9"/>
    <w:rsid w:val="004D289A"/>
    <w:rsid w:val="004E05F8"/>
    <w:rsid w:val="004E15DD"/>
    <w:rsid w:val="004E271D"/>
    <w:rsid w:val="004E4DE6"/>
    <w:rsid w:val="004E58D7"/>
    <w:rsid w:val="004F0205"/>
    <w:rsid w:val="004F2A0F"/>
    <w:rsid w:val="004F4C53"/>
    <w:rsid w:val="004F6CE0"/>
    <w:rsid w:val="004F7F30"/>
    <w:rsid w:val="00500814"/>
    <w:rsid w:val="00503A7B"/>
    <w:rsid w:val="00504F47"/>
    <w:rsid w:val="005054B2"/>
    <w:rsid w:val="005071F3"/>
    <w:rsid w:val="005107E2"/>
    <w:rsid w:val="005109A0"/>
    <w:rsid w:val="00512195"/>
    <w:rsid w:val="00514C99"/>
    <w:rsid w:val="00517B70"/>
    <w:rsid w:val="00521041"/>
    <w:rsid w:val="005245B9"/>
    <w:rsid w:val="00524F77"/>
    <w:rsid w:val="0052504F"/>
    <w:rsid w:val="00526E85"/>
    <w:rsid w:val="00526F66"/>
    <w:rsid w:val="005316D8"/>
    <w:rsid w:val="0053187D"/>
    <w:rsid w:val="00534B04"/>
    <w:rsid w:val="00534CA1"/>
    <w:rsid w:val="00537C26"/>
    <w:rsid w:val="0054177B"/>
    <w:rsid w:val="005421D9"/>
    <w:rsid w:val="00542D5A"/>
    <w:rsid w:val="00543766"/>
    <w:rsid w:val="00544066"/>
    <w:rsid w:val="0054522C"/>
    <w:rsid w:val="00551E41"/>
    <w:rsid w:val="005534B5"/>
    <w:rsid w:val="005556B7"/>
    <w:rsid w:val="0055577A"/>
    <w:rsid w:val="0055655A"/>
    <w:rsid w:val="00561D06"/>
    <w:rsid w:val="0056462D"/>
    <w:rsid w:val="0056712E"/>
    <w:rsid w:val="005701A8"/>
    <w:rsid w:val="00570ABC"/>
    <w:rsid w:val="005727E7"/>
    <w:rsid w:val="0057675A"/>
    <w:rsid w:val="0058309D"/>
    <w:rsid w:val="005839C4"/>
    <w:rsid w:val="005875F3"/>
    <w:rsid w:val="005924C2"/>
    <w:rsid w:val="00594E96"/>
    <w:rsid w:val="0059542B"/>
    <w:rsid w:val="00595D69"/>
    <w:rsid w:val="00596C19"/>
    <w:rsid w:val="00597565"/>
    <w:rsid w:val="005A2A1B"/>
    <w:rsid w:val="005A3CBB"/>
    <w:rsid w:val="005A4BD8"/>
    <w:rsid w:val="005A4FC9"/>
    <w:rsid w:val="005A55B7"/>
    <w:rsid w:val="005A62F9"/>
    <w:rsid w:val="005A79ED"/>
    <w:rsid w:val="005B1B7F"/>
    <w:rsid w:val="005B2BE5"/>
    <w:rsid w:val="005B3C49"/>
    <w:rsid w:val="005B45F3"/>
    <w:rsid w:val="005B541E"/>
    <w:rsid w:val="005B600D"/>
    <w:rsid w:val="005B68A5"/>
    <w:rsid w:val="005B7985"/>
    <w:rsid w:val="005C07D3"/>
    <w:rsid w:val="005C137E"/>
    <w:rsid w:val="005C194B"/>
    <w:rsid w:val="005C1B6F"/>
    <w:rsid w:val="005C2CE2"/>
    <w:rsid w:val="005C4D66"/>
    <w:rsid w:val="005C515F"/>
    <w:rsid w:val="005C58EB"/>
    <w:rsid w:val="005C6977"/>
    <w:rsid w:val="005C6EF0"/>
    <w:rsid w:val="005D1A92"/>
    <w:rsid w:val="005D1CB8"/>
    <w:rsid w:val="005D2641"/>
    <w:rsid w:val="005D4435"/>
    <w:rsid w:val="005D562B"/>
    <w:rsid w:val="005D6ABB"/>
    <w:rsid w:val="005D6E8E"/>
    <w:rsid w:val="005D71A7"/>
    <w:rsid w:val="005D770C"/>
    <w:rsid w:val="005D7E89"/>
    <w:rsid w:val="005E2481"/>
    <w:rsid w:val="005E2CC0"/>
    <w:rsid w:val="005E32EF"/>
    <w:rsid w:val="005E44D5"/>
    <w:rsid w:val="005F0489"/>
    <w:rsid w:val="005F46C5"/>
    <w:rsid w:val="005F6324"/>
    <w:rsid w:val="005F7311"/>
    <w:rsid w:val="00601795"/>
    <w:rsid w:val="00605264"/>
    <w:rsid w:val="00607B8F"/>
    <w:rsid w:val="00610E17"/>
    <w:rsid w:val="00611582"/>
    <w:rsid w:val="00612DCB"/>
    <w:rsid w:val="00615A90"/>
    <w:rsid w:val="00617608"/>
    <w:rsid w:val="00617F79"/>
    <w:rsid w:val="006218C7"/>
    <w:rsid w:val="00622079"/>
    <w:rsid w:val="00624170"/>
    <w:rsid w:val="0062769F"/>
    <w:rsid w:val="0063224C"/>
    <w:rsid w:val="00634D40"/>
    <w:rsid w:val="006351D9"/>
    <w:rsid w:val="0063622B"/>
    <w:rsid w:val="0063654F"/>
    <w:rsid w:val="00637B9F"/>
    <w:rsid w:val="00637F0A"/>
    <w:rsid w:val="00637F8F"/>
    <w:rsid w:val="006402B5"/>
    <w:rsid w:val="0064079F"/>
    <w:rsid w:val="00642A69"/>
    <w:rsid w:val="00642D0F"/>
    <w:rsid w:val="00643361"/>
    <w:rsid w:val="00645537"/>
    <w:rsid w:val="006464D1"/>
    <w:rsid w:val="006475A6"/>
    <w:rsid w:val="0065007A"/>
    <w:rsid w:val="00651B81"/>
    <w:rsid w:val="00652DEA"/>
    <w:rsid w:val="00655AA9"/>
    <w:rsid w:val="006604BC"/>
    <w:rsid w:val="00660F8D"/>
    <w:rsid w:val="00662B4C"/>
    <w:rsid w:val="00664046"/>
    <w:rsid w:val="0066555A"/>
    <w:rsid w:val="00666BF5"/>
    <w:rsid w:val="0066731F"/>
    <w:rsid w:val="006708BF"/>
    <w:rsid w:val="00672682"/>
    <w:rsid w:val="0067391C"/>
    <w:rsid w:val="00674389"/>
    <w:rsid w:val="00674418"/>
    <w:rsid w:val="006759F9"/>
    <w:rsid w:val="006822C3"/>
    <w:rsid w:val="00682A3E"/>
    <w:rsid w:val="00684505"/>
    <w:rsid w:val="006875CD"/>
    <w:rsid w:val="006946AF"/>
    <w:rsid w:val="00696F49"/>
    <w:rsid w:val="0069706F"/>
    <w:rsid w:val="006A1A5A"/>
    <w:rsid w:val="006A1C8F"/>
    <w:rsid w:val="006A2E2E"/>
    <w:rsid w:val="006A34AD"/>
    <w:rsid w:val="006A3A0D"/>
    <w:rsid w:val="006A5B87"/>
    <w:rsid w:val="006A5F63"/>
    <w:rsid w:val="006B28A1"/>
    <w:rsid w:val="006B3B04"/>
    <w:rsid w:val="006B3C34"/>
    <w:rsid w:val="006B4BA5"/>
    <w:rsid w:val="006B55C0"/>
    <w:rsid w:val="006B60D1"/>
    <w:rsid w:val="006B6CE3"/>
    <w:rsid w:val="006C076B"/>
    <w:rsid w:val="006C0B11"/>
    <w:rsid w:val="006C5F1E"/>
    <w:rsid w:val="006C79F6"/>
    <w:rsid w:val="006D02E1"/>
    <w:rsid w:val="006D269A"/>
    <w:rsid w:val="006D277D"/>
    <w:rsid w:val="006D2BF6"/>
    <w:rsid w:val="006D4BFA"/>
    <w:rsid w:val="006D50F9"/>
    <w:rsid w:val="006D6E8D"/>
    <w:rsid w:val="006E5CD5"/>
    <w:rsid w:val="006F02D1"/>
    <w:rsid w:val="006F0739"/>
    <w:rsid w:val="006F2DF1"/>
    <w:rsid w:val="006F3FBA"/>
    <w:rsid w:val="006F44F2"/>
    <w:rsid w:val="006F4AAD"/>
    <w:rsid w:val="006F4D86"/>
    <w:rsid w:val="006F6B99"/>
    <w:rsid w:val="006F7641"/>
    <w:rsid w:val="00701920"/>
    <w:rsid w:val="007036FB"/>
    <w:rsid w:val="0070423A"/>
    <w:rsid w:val="0070561F"/>
    <w:rsid w:val="0070587C"/>
    <w:rsid w:val="00705E18"/>
    <w:rsid w:val="0070717D"/>
    <w:rsid w:val="00710891"/>
    <w:rsid w:val="00710D24"/>
    <w:rsid w:val="007112B0"/>
    <w:rsid w:val="0071176B"/>
    <w:rsid w:val="00712150"/>
    <w:rsid w:val="0071489A"/>
    <w:rsid w:val="00717502"/>
    <w:rsid w:val="00717C55"/>
    <w:rsid w:val="007202AC"/>
    <w:rsid w:val="007206C5"/>
    <w:rsid w:val="0072172B"/>
    <w:rsid w:val="00723440"/>
    <w:rsid w:val="00724215"/>
    <w:rsid w:val="007255D6"/>
    <w:rsid w:val="00725EB7"/>
    <w:rsid w:val="0072616D"/>
    <w:rsid w:val="00726F0B"/>
    <w:rsid w:val="00731094"/>
    <w:rsid w:val="007316A6"/>
    <w:rsid w:val="00731A41"/>
    <w:rsid w:val="00732134"/>
    <w:rsid w:val="007338EC"/>
    <w:rsid w:val="007370C0"/>
    <w:rsid w:val="00737EF1"/>
    <w:rsid w:val="007400EC"/>
    <w:rsid w:val="007409EA"/>
    <w:rsid w:val="007414DF"/>
    <w:rsid w:val="00741E89"/>
    <w:rsid w:val="0074208C"/>
    <w:rsid w:val="0074209A"/>
    <w:rsid w:val="0074259E"/>
    <w:rsid w:val="007440FB"/>
    <w:rsid w:val="00744961"/>
    <w:rsid w:val="00745C4B"/>
    <w:rsid w:val="00745D0E"/>
    <w:rsid w:val="00746A9B"/>
    <w:rsid w:val="007474DB"/>
    <w:rsid w:val="00754DB1"/>
    <w:rsid w:val="007554B5"/>
    <w:rsid w:val="0075631C"/>
    <w:rsid w:val="007565CF"/>
    <w:rsid w:val="007623F0"/>
    <w:rsid w:val="00766684"/>
    <w:rsid w:val="0076746D"/>
    <w:rsid w:val="0077100E"/>
    <w:rsid w:val="00773EDF"/>
    <w:rsid w:val="00774675"/>
    <w:rsid w:val="00782A51"/>
    <w:rsid w:val="00782BD8"/>
    <w:rsid w:val="007842A6"/>
    <w:rsid w:val="0078501F"/>
    <w:rsid w:val="00785F12"/>
    <w:rsid w:val="00786CAB"/>
    <w:rsid w:val="007911EF"/>
    <w:rsid w:val="007913B6"/>
    <w:rsid w:val="00792AE8"/>
    <w:rsid w:val="007973F9"/>
    <w:rsid w:val="007A177A"/>
    <w:rsid w:val="007A2473"/>
    <w:rsid w:val="007A4FA9"/>
    <w:rsid w:val="007A58F5"/>
    <w:rsid w:val="007B07EE"/>
    <w:rsid w:val="007B0934"/>
    <w:rsid w:val="007B17FB"/>
    <w:rsid w:val="007B1DFB"/>
    <w:rsid w:val="007B24F1"/>
    <w:rsid w:val="007B3D26"/>
    <w:rsid w:val="007B451F"/>
    <w:rsid w:val="007B637C"/>
    <w:rsid w:val="007B7C4B"/>
    <w:rsid w:val="007C036A"/>
    <w:rsid w:val="007C0A03"/>
    <w:rsid w:val="007C2356"/>
    <w:rsid w:val="007C2E58"/>
    <w:rsid w:val="007C3BC5"/>
    <w:rsid w:val="007C4277"/>
    <w:rsid w:val="007C749A"/>
    <w:rsid w:val="007C7720"/>
    <w:rsid w:val="007C796F"/>
    <w:rsid w:val="007D0121"/>
    <w:rsid w:val="007D270B"/>
    <w:rsid w:val="007D3C90"/>
    <w:rsid w:val="007D4359"/>
    <w:rsid w:val="007D4728"/>
    <w:rsid w:val="007D4E39"/>
    <w:rsid w:val="007D575C"/>
    <w:rsid w:val="007D5DD1"/>
    <w:rsid w:val="007D6E39"/>
    <w:rsid w:val="007E0660"/>
    <w:rsid w:val="007E2DB4"/>
    <w:rsid w:val="007E36E2"/>
    <w:rsid w:val="007E3820"/>
    <w:rsid w:val="007E7548"/>
    <w:rsid w:val="007F1456"/>
    <w:rsid w:val="007F298C"/>
    <w:rsid w:val="007F48A4"/>
    <w:rsid w:val="007F6EE1"/>
    <w:rsid w:val="008010EA"/>
    <w:rsid w:val="00801743"/>
    <w:rsid w:val="00803139"/>
    <w:rsid w:val="008035C3"/>
    <w:rsid w:val="00805BAC"/>
    <w:rsid w:val="00812E8D"/>
    <w:rsid w:val="0081504D"/>
    <w:rsid w:val="00815A7B"/>
    <w:rsid w:val="008168E6"/>
    <w:rsid w:val="008219ED"/>
    <w:rsid w:val="00823848"/>
    <w:rsid w:val="00826060"/>
    <w:rsid w:val="00826537"/>
    <w:rsid w:val="008267F3"/>
    <w:rsid w:val="00826B8A"/>
    <w:rsid w:val="00826D23"/>
    <w:rsid w:val="00827E34"/>
    <w:rsid w:val="00827EB7"/>
    <w:rsid w:val="008301AC"/>
    <w:rsid w:val="008329F1"/>
    <w:rsid w:val="008335A7"/>
    <w:rsid w:val="00837263"/>
    <w:rsid w:val="00840789"/>
    <w:rsid w:val="00841B0A"/>
    <w:rsid w:val="00842BA5"/>
    <w:rsid w:val="008455A9"/>
    <w:rsid w:val="0084656D"/>
    <w:rsid w:val="00851EB5"/>
    <w:rsid w:val="008529A1"/>
    <w:rsid w:val="008543FF"/>
    <w:rsid w:val="00855544"/>
    <w:rsid w:val="008560D6"/>
    <w:rsid w:val="0086269A"/>
    <w:rsid w:val="0086394F"/>
    <w:rsid w:val="00863B37"/>
    <w:rsid w:val="00863EF2"/>
    <w:rsid w:val="008641A9"/>
    <w:rsid w:val="00864DEA"/>
    <w:rsid w:val="00866356"/>
    <w:rsid w:val="008670A4"/>
    <w:rsid w:val="0086740E"/>
    <w:rsid w:val="0087040E"/>
    <w:rsid w:val="00870711"/>
    <w:rsid w:val="008712DF"/>
    <w:rsid w:val="00871BB1"/>
    <w:rsid w:val="008725AE"/>
    <w:rsid w:val="008729C4"/>
    <w:rsid w:val="008734B5"/>
    <w:rsid w:val="00873E57"/>
    <w:rsid w:val="00875C55"/>
    <w:rsid w:val="00877C61"/>
    <w:rsid w:val="00881292"/>
    <w:rsid w:val="008912E2"/>
    <w:rsid w:val="00894B68"/>
    <w:rsid w:val="008969E4"/>
    <w:rsid w:val="00897F30"/>
    <w:rsid w:val="008A03C0"/>
    <w:rsid w:val="008A0BA4"/>
    <w:rsid w:val="008A17E6"/>
    <w:rsid w:val="008A1A63"/>
    <w:rsid w:val="008A20DD"/>
    <w:rsid w:val="008A2352"/>
    <w:rsid w:val="008A4115"/>
    <w:rsid w:val="008A4E59"/>
    <w:rsid w:val="008A6CAC"/>
    <w:rsid w:val="008A73CE"/>
    <w:rsid w:val="008B30E6"/>
    <w:rsid w:val="008B6082"/>
    <w:rsid w:val="008B69C6"/>
    <w:rsid w:val="008C09A3"/>
    <w:rsid w:val="008C1CD4"/>
    <w:rsid w:val="008C687E"/>
    <w:rsid w:val="008C6AD8"/>
    <w:rsid w:val="008C75E8"/>
    <w:rsid w:val="008C7DFD"/>
    <w:rsid w:val="008D0549"/>
    <w:rsid w:val="008D2519"/>
    <w:rsid w:val="008D2801"/>
    <w:rsid w:val="008D3057"/>
    <w:rsid w:val="008D5AC9"/>
    <w:rsid w:val="008D5BF1"/>
    <w:rsid w:val="008D70A9"/>
    <w:rsid w:val="008E074A"/>
    <w:rsid w:val="008E7ADA"/>
    <w:rsid w:val="008E7D5F"/>
    <w:rsid w:val="008F1102"/>
    <w:rsid w:val="008F140E"/>
    <w:rsid w:val="008F15DA"/>
    <w:rsid w:val="008F20AA"/>
    <w:rsid w:val="008F4138"/>
    <w:rsid w:val="008F60FA"/>
    <w:rsid w:val="008F6360"/>
    <w:rsid w:val="0090172F"/>
    <w:rsid w:val="00902867"/>
    <w:rsid w:val="0090299E"/>
    <w:rsid w:val="00903AB0"/>
    <w:rsid w:val="00903E65"/>
    <w:rsid w:val="00904ECA"/>
    <w:rsid w:val="009066B8"/>
    <w:rsid w:val="00906AFB"/>
    <w:rsid w:val="00907273"/>
    <w:rsid w:val="00911DA5"/>
    <w:rsid w:val="00911E8C"/>
    <w:rsid w:val="00911F03"/>
    <w:rsid w:val="00913A67"/>
    <w:rsid w:val="00915428"/>
    <w:rsid w:val="00915E59"/>
    <w:rsid w:val="00920D4A"/>
    <w:rsid w:val="0092127C"/>
    <w:rsid w:val="00922E49"/>
    <w:rsid w:val="0092629C"/>
    <w:rsid w:val="00926372"/>
    <w:rsid w:val="00930A8C"/>
    <w:rsid w:val="00931A8F"/>
    <w:rsid w:val="00932094"/>
    <w:rsid w:val="0093211B"/>
    <w:rsid w:val="009333B0"/>
    <w:rsid w:val="00934515"/>
    <w:rsid w:val="00935F2B"/>
    <w:rsid w:val="0093690A"/>
    <w:rsid w:val="00936D90"/>
    <w:rsid w:val="009404A1"/>
    <w:rsid w:val="0094055A"/>
    <w:rsid w:val="00940E0F"/>
    <w:rsid w:val="00941AD7"/>
    <w:rsid w:val="00944D59"/>
    <w:rsid w:val="00944F84"/>
    <w:rsid w:val="00945414"/>
    <w:rsid w:val="0095195D"/>
    <w:rsid w:val="00951969"/>
    <w:rsid w:val="009524BF"/>
    <w:rsid w:val="00952E0E"/>
    <w:rsid w:val="00953E92"/>
    <w:rsid w:val="009541CC"/>
    <w:rsid w:val="00957DAB"/>
    <w:rsid w:val="00957EEF"/>
    <w:rsid w:val="00960E75"/>
    <w:rsid w:val="009620EB"/>
    <w:rsid w:val="00962DF5"/>
    <w:rsid w:val="00964485"/>
    <w:rsid w:val="00965521"/>
    <w:rsid w:val="009658DC"/>
    <w:rsid w:val="009670E6"/>
    <w:rsid w:val="00970D24"/>
    <w:rsid w:val="00971811"/>
    <w:rsid w:val="0097332B"/>
    <w:rsid w:val="009736A3"/>
    <w:rsid w:val="00973D5D"/>
    <w:rsid w:val="00974A8D"/>
    <w:rsid w:val="00976611"/>
    <w:rsid w:val="00986092"/>
    <w:rsid w:val="00990D47"/>
    <w:rsid w:val="009928C9"/>
    <w:rsid w:val="00995081"/>
    <w:rsid w:val="00995307"/>
    <w:rsid w:val="0099678A"/>
    <w:rsid w:val="00997E60"/>
    <w:rsid w:val="009A519E"/>
    <w:rsid w:val="009A61BD"/>
    <w:rsid w:val="009A765A"/>
    <w:rsid w:val="009B13DC"/>
    <w:rsid w:val="009B22F9"/>
    <w:rsid w:val="009B313C"/>
    <w:rsid w:val="009B654C"/>
    <w:rsid w:val="009B6EB8"/>
    <w:rsid w:val="009C1793"/>
    <w:rsid w:val="009C2708"/>
    <w:rsid w:val="009C293B"/>
    <w:rsid w:val="009C7CFD"/>
    <w:rsid w:val="009D0B7A"/>
    <w:rsid w:val="009D0EA9"/>
    <w:rsid w:val="009D188E"/>
    <w:rsid w:val="009D19E1"/>
    <w:rsid w:val="009D4B81"/>
    <w:rsid w:val="009D5246"/>
    <w:rsid w:val="009E0DE8"/>
    <w:rsid w:val="009E55CE"/>
    <w:rsid w:val="009F01F9"/>
    <w:rsid w:val="009F0B92"/>
    <w:rsid w:val="009F1590"/>
    <w:rsid w:val="009F1C79"/>
    <w:rsid w:val="009F2D3B"/>
    <w:rsid w:val="009F5176"/>
    <w:rsid w:val="009F65B8"/>
    <w:rsid w:val="009F6A8B"/>
    <w:rsid w:val="009F6FC0"/>
    <w:rsid w:val="00A03F63"/>
    <w:rsid w:val="00A059C4"/>
    <w:rsid w:val="00A07A45"/>
    <w:rsid w:val="00A07B21"/>
    <w:rsid w:val="00A1662A"/>
    <w:rsid w:val="00A173C3"/>
    <w:rsid w:val="00A208C6"/>
    <w:rsid w:val="00A2230E"/>
    <w:rsid w:val="00A241A7"/>
    <w:rsid w:val="00A24773"/>
    <w:rsid w:val="00A26FCF"/>
    <w:rsid w:val="00A33350"/>
    <w:rsid w:val="00A36767"/>
    <w:rsid w:val="00A414C8"/>
    <w:rsid w:val="00A4268E"/>
    <w:rsid w:val="00A43DF8"/>
    <w:rsid w:val="00A46A60"/>
    <w:rsid w:val="00A46F83"/>
    <w:rsid w:val="00A50DBD"/>
    <w:rsid w:val="00A50F0A"/>
    <w:rsid w:val="00A52596"/>
    <w:rsid w:val="00A5264B"/>
    <w:rsid w:val="00A52EDA"/>
    <w:rsid w:val="00A53036"/>
    <w:rsid w:val="00A56445"/>
    <w:rsid w:val="00A5734B"/>
    <w:rsid w:val="00A6163C"/>
    <w:rsid w:val="00A619C1"/>
    <w:rsid w:val="00A644A9"/>
    <w:rsid w:val="00A64F7E"/>
    <w:rsid w:val="00A6673F"/>
    <w:rsid w:val="00A718CE"/>
    <w:rsid w:val="00A7511E"/>
    <w:rsid w:val="00A75E4A"/>
    <w:rsid w:val="00A7684D"/>
    <w:rsid w:val="00A831E1"/>
    <w:rsid w:val="00A86F71"/>
    <w:rsid w:val="00A871C8"/>
    <w:rsid w:val="00A87C12"/>
    <w:rsid w:val="00A90B84"/>
    <w:rsid w:val="00A97537"/>
    <w:rsid w:val="00AA1B40"/>
    <w:rsid w:val="00AA27F5"/>
    <w:rsid w:val="00AA2F59"/>
    <w:rsid w:val="00AA493A"/>
    <w:rsid w:val="00AA4ADC"/>
    <w:rsid w:val="00AA71E8"/>
    <w:rsid w:val="00AB06C0"/>
    <w:rsid w:val="00AB0BC4"/>
    <w:rsid w:val="00AB45C6"/>
    <w:rsid w:val="00AB4E74"/>
    <w:rsid w:val="00AB60C7"/>
    <w:rsid w:val="00AB6D12"/>
    <w:rsid w:val="00AB7152"/>
    <w:rsid w:val="00AB7C32"/>
    <w:rsid w:val="00AB7ECB"/>
    <w:rsid w:val="00AC0473"/>
    <w:rsid w:val="00AC150A"/>
    <w:rsid w:val="00AC1604"/>
    <w:rsid w:val="00AC1F8E"/>
    <w:rsid w:val="00AC5B41"/>
    <w:rsid w:val="00AC5B8D"/>
    <w:rsid w:val="00AC72D5"/>
    <w:rsid w:val="00AD3047"/>
    <w:rsid w:val="00AD4158"/>
    <w:rsid w:val="00AD592F"/>
    <w:rsid w:val="00AD5BF1"/>
    <w:rsid w:val="00AD5C38"/>
    <w:rsid w:val="00AD6BDB"/>
    <w:rsid w:val="00AD7CFC"/>
    <w:rsid w:val="00AE0218"/>
    <w:rsid w:val="00AE0248"/>
    <w:rsid w:val="00AE08C3"/>
    <w:rsid w:val="00AE1B32"/>
    <w:rsid w:val="00AE1BFF"/>
    <w:rsid w:val="00AE26F2"/>
    <w:rsid w:val="00AE3119"/>
    <w:rsid w:val="00AE4486"/>
    <w:rsid w:val="00AE46AD"/>
    <w:rsid w:val="00AE4C74"/>
    <w:rsid w:val="00AE5668"/>
    <w:rsid w:val="00AE5C1B"/>
    <w:rsid w:val="00AE5DAE"/>
    <w:rsid w:val="00AE6C4A"/>
    <w:rsid w:val="00AF0186"/>
    <w:rsid w:val="00AF16B5"/>
    <w:rsid w:val="00AF29F0"/>
    <w:rsid w:val="00AF3D9A"/>
    <w:rsid w:val="00AF44E2"/>
    <w:rsid w:val="00AF4968"/>
    <w:rsid w:val="00AF70D3"/>
    <w:rsid w:val="00B00A1A"/>
    <w:rsid w:val="00B019A7"/>
    <w:rsid w:val="00B0223D"/>
    <w:rsid w:val="00B05F53"/>
    <w:rsid w:val="00B07B4C"/>
    <w:rsid w:val="00B1170E"/>
    <w:rsid w:val="00B12F3A"/>
    <w:rsid w:val="00B13E06"/>
    <w:rsid w:val="00B14857"/>
    <w:rsid w:val="00B222D3"/>
    <w:rsid w:val="00B22D9D"/>
    <w:rsid w:val="00B3274A"/>
    <w:rsid w:val="00B32DBB"/>
    <w:rsid w:val="00B3316C"/>
    <w:rsid w:val="00B341B5"/>
    <w:rsid w:val="00B3692F"/>
    <w:rsid w:val="00B36D18"/>
    <w:rsid w:val="00B40532"/>
    <w:rsid w:val="00B41015"/>
    <w:rsid w:val="00B42354"/>
    <w:rsid w:val="00B42698"/>
    <w:rsid w:val="00B452DF"/>
    <w:rsid w:val="00B4575B"/>
    <w:rsid w:val="00B46923"/>
    <w:rsid w:val="00B46D90"/>
    <w:rsid w:val="00B47731"/>
    <w:rsid w:val="00B47961"/>
    <w:rsid w:val="00B5228D"/>
    <w:rsid w:val="00B52CA6"/>
    <w:rsid w:val="00B54AB3"/>
    <w:rsid w:val="00B55F1B"/>
    <w:rsid w:val="00B61335"/>
    <w:rsid w:val="00B62B4F"/>
    <w:rsid w:val="00B6376A"/>
    <w:rsid w:val="00B63C50"/>
    <w:rsid w:val="00B64CAE"/>
    <w:rsid w:val="00B67044"/>
    <w:rsid w:val="00B710AC"/>
    <w:rsid w:val="00B71655"/>
    <w:rsid w:val="00B719B7"/>
    <w:rsid w:val="00B73D56"/>
    <w:rsid w:val="00B73EE6"/>
    <w:rsid w:val="00B74792"/>
    <w:rsid w:val="00B7520E"/>
    <w:rsid w:val="00B801CD"/>
    <w:rsid w:val="00B8424A"/>
    <w:rsid w:val="00B842ED"/>
    <w:rsid w:val="00B873BF"/>
    <w:rsid w:val="00B907F4"/>
    <w:rsid w:val="00B9174D"/>
    <w:rsid w:val="00B92056"/>
    <w:rsid w:val="00B92C2B"/>
    <w:rsid w:val="00B93556"/>
    <w:rsid w:val="00B93A8A"/>
    <w:rsid w:val="00B94471"/>
    <w:rsid w:val="00B962A3"/>
    <w:rsid w:val="00B96E48"/>
    <w:rsid w:val="00BA29ED"/>
    <w:rsid w:val="00BA3F9A"/>
    <w:rsid w:val="00BA5964"/>
    <w:rsid w:val="00BA639D"/>
    <w:rsid w:val="00BA7247"/>
    <w:rsid w:val="00BA75BD"/>
    <w:rsid w:val="00BB0B69"/>
    <w:rsid w:val="00BB43F7"/>
    <w:rsid w:val="00BB4415"/>
    <w:rsid w:val="00BB4621"/>
    <w:rsid w:val="00BB5FAC"/>
    <w:rsid w:val="00BC0687"/>
    <w:rsid w:val="00BC0E30"/>
    <w:rsid w:val="00BC1182"/>
    <w:rsid w:val="00BC1B73"/>
    <w:rsid w:val="00BC4A0F"/>
    <w:rsid w:val="00BC5851"/>
    <w:rsid w:val="00BC59CD"/>
    <w:rsid w:val="00BC5B26"/>
    <w:rsid w:val="00BC7097"/>
    <w:rsid w:val="00BC7E46"/>
    <w:rsid w:val="00BD0ABA"/>
    <w:rsid w:val="00BD3386"/>
    <w:rsid w:val="00BD4092"/>
    <w:rsid w:val="00BD4A8E"/>
    <w:rsid w:val="00BD51D7"/>
    <w:rsid w:val="00BE12F6"/>
    <w:rsid w:val="00BE4E66"/>
    <w:rsid w:val="00BE67E7"/>
    <w:rsid w:val="00BE7BF3"/>
    <w:rsid w:val="00BF2150"/>
    <w:rsid w:val="00BF347D"/>
    <w:rsid w:val="00BF3785"/>
    <w:rsid w:val="00C00654"/>
    <w:rsid w:val="00C04974"/>
    <w:rsid w:val="00C04DD0"/>
    <w:rsid w:val="00C070AE"/>
    <w:rsid w:val="00C1022D"/>
    <w:rsid w:val="00C10B29"/>
    <w:rsid w:val="00C10C5A"/>
    <w:rsid w:val="00C131F1"/>
    <w:rsid w:val="00C15E2E"/>
    <w:rsid w:val="00C1696C"/>
    <w:rsid w:val="00C177B1"/>
    <w:rsid w:val="00C20CC3"/>
    <w:rsid w:val="00C21307"/>
    <w:rsid w:val="00C2182F"/>
    <w:rsid w:val="00C22777"/>
    <w:rsid w:val="00C23E81"/>
    <w:rsid w:val="00C23E8D"/>
    <w:rsid w:val="00C25701"/>
    <w:rsid w:val="00C30582"/>
    <w:rsid w:val="00C30B39"/>
    <w:rsid w:val="00C31A4F"/>
    <w:rsid w:val="00C3272A"/>
    <w:rsid w:val="00C32F47"/>
    <w:rsid w:val="00C338AD"/>
    <w:rsid w:val="00C3639B"/>
    <w:rsid w:val="00C36CB1"/>
    <w:rsid w:val="00C37CB9"/>
    <w:rsid w:val="00C4138B"/>
    <w:rsid w:val="00C44BAB"/>
    <w:rsid w:val="00C44D3F"/>
    <w:rsid w:val="00C4680C"/>
    <w:rsid w:val="00C471B9"/>
    <w:rsid w:val="00C477D8"/>
    <w:rsid w:val="00C52DDC"/>
    <w:rsid w:val="00C5607F"/>
    <w:rsid w:val="00C56F69"/>
    <w:rsid w:val="00C6056C"/>
    <w:rsid w:val="00C60DA2"/>
    <w:rsid w:val="00C63836"/>
    <w:rsid w:val="00C63A6D"/>
    <w:rsid w:val="00C64677"/>
    <w:rsid w:val="00C65672"/>
    <w:rsid w:val="00C71749"/>
    <w:rsid w:val="00C74A6E"/>
    <w:rsid w:val="00C7540B"/>
    <w:rsid w:val="00C75B46"/>
    <w:rsid w:val="00C77E9A"/>
    <w:rsid w:val="00C8271C"/>
    <w:rsid w:val="00C82875"/>
    <w:rsid w:val="00C83BCD"/>
    <w:rsid w:val="00C83E89"/>
    <w:rsid w:val="00C900CB"/>
    <w:rsid w:val="00C905AA"/>
    <w:rsid w:val="00C9177B"/>
    <w:rsid w:val="00C92778"/>
    <w:rsid w:val="00C94662"/>
    <w:rsid w:val="00C95B1D"/>
    <w:rsid w:val="00C9625D"/>
    <w:rsid w:val="00C9658F"/>
    <w:rsid w:val="00CA1361"/>
    <w:rsid w:val="00CA1FA9"/>
    <w:rsid w:val="00CA353E"/>
    <w:rsid w:val="00CA3ACE"/>
    <w:rsid w:val="00CA4765"/>
    <w:rsid w:val="00CA5542"/>
    <w:rsid w:val="00CA6F7F"/>
    <w:rsid w:val="00CB0958"/>
    <w:rsid w:val="00CB0A2E"/>
    <w:rsid w:val="00CB0C42"/>
    <w:rsid w:val="00CB11BB"/>
    <w:rsid w:val="00CB1C63"/>
    <w:rsid w:val="00CB4730"/>
    <w:rsid w:val="00CB4A94"/>
    <w:rsid w:val="00CB6CFA"/>
    <w:rsid w:val="00CC0031"/>
    <w:rsid w:val="00CC0BF4"/>
    <w:rsid w:val="00CC25F0"/>
    <w:rsid w:val="00CC2D33"/>
    <w:rsid w:val="00CC3AAB"/>
    <w:rsid w:val="00CC418F"/>
    <w:rsid w:val="00CC4C32"/>
    <w:rsid w:val="00CC7552"/>
    <w:rsid w:val="00CC78AC"/>
    <w:rsid w:val="00CC7CF8"/>
    <w:rsid w:val="00CD0829"/>
    <w:rsid w:val="00CD186E"/>
    <w:rsid w:val="00CD2A02"/>
    <w:rsid w:val="00CD58BB"/>
    <w:rsid w:val="00CD6263"/>
    <w:rsid w:val="00CD64E4"/>
    <w:rsid w:val="00CD780E"/>
    <w:rsid w:val="00CD7C9A"/>
    <w:rsid w:val="00CE4FE1"/>
    <w:rsid w:val="00CE565E"/>
    <w:rsid w:val="00CE705C"/>
    <w:rsid w:val="00CF591A"/>
    <w:rsid w:val="00CF60EB"/>
    <w:rsid w:val="00CF6461"/>
    <w:rsid w:val="00D03710"/>
    <w:rsid w:val="00D04610"/>
    <w:rsid w:val="00D05F4B"/>
    <w:rsid w:val="00D118DD"/>
    <w:rsid w:val="00D11B9F"/>
    <w:rsid w:val="00D120C0"/>
    <w:rsid w:val="00D12A15"/>
    <w:rsid w:val="00D17188"/>
    <w:rsid w:val="00D21A22"/>
    <w:rsid w:val="00D227BD"/>
    <w:rsid w:val="00D2396D"/>
    <w:rsid w:val="00D23A0A"/>
    <w:rsid w:val="00D25E82"/>
    <w:rsid w:val="00D27B8C"/>
    <w:rsid w:val="00D30F65"/>
    <w:rsid w:val="00D32E1F"/>
    <w:rsid w:val="00D33E9C"/>
    <w:rsid w:val="00D35FB4"/>
    <w:rsid w:val="00D36433"/>
    <w:rsid w:val="00D36705"/>
    <w:rsid w:val="00D377CB"/>
    <w:rsid w:val="00D37FA5"/>
    <w:rsid w:val="00D410FE"/>
    <w:rsid w:val="00D41865"/>
    <w:rsid w:val="00D45E1F"/>
    <w:rsid w:val="00D46511"/>
    <w:rsid w:val="00D501EC"/>
    <w:rsid w:val="00D51CC4"/>
    <w:rsid w:val="00D52F25"/>
    <w:rsid w:val="00D532C0"/>
    <w:rsid w:val="00D53FDE"/>
    <w:rsid w:val="00D544AB"/>
    <w:rsid w:val="00D5459C"/>
    <w:rsid w:val="00D55E9B"/>
    <w:rsid w:val="00D56253"/>
    <w:rsid w:val="00D5646B"/>
    <w:rsid w:val="00D60D21"/>
    <w:rsid w:val="00D613B3"/>
    <w:rsid w:val="00D613FF"/>
    <w:rsid w:val="00D61E63"/>
    <w:rsid w:val="00D62934"/>
    <w:rsid w:val="00D651E9"/>
    <w:rsid w:val="00D717DE"/>
    <w:rsid w:val="00D71F09"/>
    <w:rsid w:val="00D7340E"/>
    <w:rsid w:val="00D738DE"/>
    <w:rsid w:val="00D73F36"/>
    <w:rsid w:val="00D75E98"/>
    <w:rsid w:val="00D76266"/>
    <w:rsid w:val="00D777A0"/>
    <w:rsid w:val="00D83296"/>
    <w:rsid w:val="00D839EF"/>
    <w:rsid w:val="00D84592"/>
    <w:rsid w:val="00D84DF7"/>
    <w:rsid w:val="00D873FB"/>
    <w:rsid w:val="00D878AD"/>
    <w:rsid w:val="00D95155"/>
    <w:rsid w:val="00DA2124"/>
    <w:rsid w:val="00DA6957"/>
    <w:rsid w:val="00DB06BD"/>
    <w:rsid w:val="00DB2578"/>
    <w:rsid w:val="00DB29EE"/>
    <w:rsid w:val="00DB489A"/>
    <w:rsid w:val="00DB52BE"/>
    <w:rsid w:val="00DB5EFD"/>
    <w:rsid w:val="00DB64E1"/>
    <w:rsid w:val="00DB6D77"/>
    <w:rsid w:val="00DB6FA9"/>
    <w:rsid w:val="00DB71A0"/>
    <w:rsid w:val="00DC2BDB"/>
    <w:rsid w:val="00DC3179"/>
    <w:rsid w:val="00DC437D"/>
    <w:rsid w:val="00DC4CE2"/>
    <w:rsid w:val="00DC51CD"/>
    <w:rsid w:val="00DC5A69"/>
    <w:rsid w:val="00DC620E"/>
    <w:rsid w:val="00DC634C"/>
    <w:rsid w:val="00DC66D1"/>
    <w:rsid w:val="00DD0192"/>
    <w:rsid w:val="00DD138A"/>
    <w:rsid w:val="00DD5538"/>
    <w:rsid w:val="00DD6B9D"/>
    <w:rsid w:val="00DD7089"/>
    <w:rsid w:val="00DE4BD5"/>
    <w:rsid w:val="00DF1A68"/>
    <w:rsid w:val="00DF1B2B"/>
    <w:rsid w:val="00DF3A35"/>
    <w:rsid w:val="00DF4CB7"/>
    <w:rsid w:val="00DF79CB"/>
    <w:rsid w:val="00E014FA"/>
    <w:rsid w:val="00E01C84"/>
    <w:rsid w:val="00E02F9A"/>
    <w:rsid w:val="00E072F2"/>
    <w:rsid w:val="00E129D5"/>
    <w:rsid w:val="00E1396A"/>
    <w:rsid w:val="00E13A33"/>
    <w:rsid w:val="00E13BD2"/>
    <w:rsid w:val="00E141FC"/>
    <w:rsid w:val="00E14C4F"/>
    <w:rsid w:val="00E16E36"/>
    <w:rsid w:val="00E17CFF"/>
    <w:rsid w:val="00E21D79"/>
    <w:rsid w:val="00E23AA3"/>
    <w:rsid w:val="00E259C8"/>
    <w:rsid w:val="00E3041C"/>
    <w:rsid w:val="00E31723"/>
    <w:rsid w:val="00E3505C"/>
    <w:rsid w:val="00E36437"/>
    <w:rsid w:val="00E42396"/>
    <w:rsid w:val="00E4396B"/>
    <w:rsid w:val="00E45D93"/>
    <w:rsid w:val="00E46549"/>
    <w:rsid w:val="00E46AF9"/>
    <w:rsid w:val="00E5265E"/>
    <w:rsid w:val="00E528A0"/>
    <w:rsid w:val="00E56459"/>
    <w:rsid w:val="00E57332"/>
    <w:rsid w:val="00E5764C"/>
    <w:rsid w:val="00E57713"/>
    <w:rsid w:val="00E63847"/>
    <w:rsid w:val="00E63F92"/>
    <w:rsid w:val="00E656D8"/>
    <w:rsid w:val="00E663B0"/>
    <w:rsid w:val="00E66EE6"/>
    <w:rsid w:val="00E719EB"/>
    <w:rsid w:val="00E71A81"/>
    <w:rsid w:val="00E7294C"/>
    <w:rsid w:val="00E73DAD"/>
    <w:rsid w:val="00E7473D"/>
    <w:rsid w:val="00E76056"/>
    <w:rsid w:val="00E77423"/>
    <w:rsid w:val="00E80DDB"/>
    <w:rsid w:val="00E82A87"/>
    <w:rsid w:val="00E82C26"/>
    <w:rsid w:val="00E83ACB"/>
    <w:rsid w:val="00E84C0F"/>
    <w:rsid w:val="00E8595A"/>
    <w:rsid w:val="00E862CC"/>
    <w:rsid w:val="00E87251"/>
    <w:rsid w:val="00E87DFC"/>
    <w:rsid w:val="00E93505"/>
    <w:rsid w:val="00E945E0"/>
    <w:rsid w:val="00E95394"/>
    <w:rsid w:val="00EA1B6A"/>
    <w:rsid w:val="00EA446F"/>
    <w:rsid w:val="00EB0C6F"/>
    <w:rsid w:val="00EB1E31"/>
    <w:rsid w:val="00EB43C3"/>
    <w:rsid w:val="00EB647E"/>
    <w:rsid w:val="00EB6C5F"/>
    <w:rsid w:val="00EB77FF"/>
    <w:rsid w:val="00EC01B8"/>
    <w:rsid w:val="00EC0FDA"/>
    <w:rsid w:val="00EC1BB1"/>
    <w:rsid w:val="00EC4302"/>
    <w:rsid w:val="00EC4D6A"/>
    <w:rsid w:val="00EC54C6"/>
    <w:rsid w:val="00EC61EA"/>
    <w:rsid w:val="00EC64B0"/>
    <w:rsid w:val="00EC757E"/>
    <w:rsid w:val="00EC7B7B"/>
    <w:rsid w:val="00ED0326"/>
    <w:rsid w:val="00ED045D"/>
    <w:rsid w:val="00ED161F"/>
    <w:rsid w:val="00ED562D"/>
    <w:rsid w:val="00ED735A"/>
    <w:rsid w:val="00EE0AD2"/>
    <w:rsid w:val="00EE0CCC"/>
    <w:rsid w:val="00EE1DAD"/>
    <w:rsid w:val="00EE2184"/>
    <w:rsid w:val="00EE29A5"/>
    <w:rsid w:val="00EE5402"/>
    <w:rsid w:val="00EE7FA0"/>
    <w:rsid w:val="00EF02C9"/>
    <w:rsid w:val="00EF06EB"/>
    <w:rsid w:val="00EF2702"/>
    <w:rsid w:val="00EF392C"/>
    <w:rsid w:val="00EF5F42"/>
    <w:rsid w:val="00EF645A"/>
    <w:rsid w:val="00EF7B99"/>
    <w:rsid w:val="00F00C2F"/>
    <w:rsid w:val="00F00C44"/>
    <w:rsid w:val="00F04010"/>
    <w:rsid w:val="00F051BC"/>
    <w:rsid w:val="00F05AF6"/>
    <w:rsid w:val="00F101D4"/>
    <w:rsid w:val="00F12060"/>
    <w:rsid w:val="00F16731"/>
    <w:rsid w:val="00F16A13"/>
    <w:rsid w:val="00F1748F"/>
    <w:rsid w:val="00F20651"/>
    <w:rsid w:val="00F2250A"/>
    <w:rsid w:val="00F22EB8"/>
    <w:rsid w:val="00F23530"/>
    <w:rsid w:val="00F2362C"/>
    <w:rsid w:val="00F27D07"/>
    <w:rsid w:val="00F27D96"/>
    <w:rsid w:val="00F30CCA"/>
    <w:rsid w:val="00F30D64"/>
    <w:rsid w:val="00F329D6"/>
    <w:rsid w:val="00F36690"/>
    <w:rsid w:val="00F400A3"/>
    <w:rsid w:val="00F41B97"/>
    <w:rsid w:val="00F44AD3"/>
    <w:rsid w:val="00F4559C"/>
    <w:rsid w:val="00F46F87"/>
    <w:rsid w:val="00F507BD"/>
    <w:rsid w:val="00F5100C"/>
    <w:rsid w:val="00F53AE9"/>
    <w:rsid w:val="00F54750"/>
    <w:rsid w:val="00F5634B"/>
    <w:rsid w:val="00F60C01"/>
    <w:rsid w:val="00F6436A"/>
    <w:rsid w:val="00F67862"/>
    <w:rsid w:val="00F678D5"/>
    <w:rsid w:val="00F70004"/>
    <w:rsid w:val="00F714CF"/>
    <w:rsid w:val="00F725C5"/>
    <w:rsid w:val="00F765AF"/>
    <w:rsid w:val="00F77827"/>
    <w:rsid w:val="00F77D10"/>
    <w:rsid w:val="00F80DA0"/>
    <w:rsid w:val="00F83B2C"/>
    <w:rsid w:val="00F86624"/>
    <w:rsid w:val="00F872D6"/>
    <w:rsid w:val="00F90EA1"/>
    <w:rsid w:val="00F911E4"/>
    <w:rsid w:val="00F91707"/>
    <w:rsid w:val="00F922C5"/>
    <w:rsid w:val="00F92E9F"/>
    <w:rsid w:val="00F93B2C"/>
    <w:rsid w:val="00F97B5E"/>
    <w:rsid w:val="00FA0096"/>
    <w:rsid w:val="00FA3550"/>
    <w:rsid w:val="00FA35E8"/>
    <w:rsid w:val="00FA7EC7"/>
    <w:rsid w:val="00FB046C"/>
    <w:rsid w:val="00FB0A66"/>
    <w:rsid w:val="00FB0D2F"/>
    <w:rsid w:val="00FB0E65"/>
    <w:rsid w:val="00FB2587"/>
    <w:rsid w:val="00FB47F8"/>
    <w:rsid w:val="00FB5301"/>
    <w:rsid w:val="00FB6D40"/>
    <w:rsid w:val="00FB74CE"/>
    <w:rsid w:val="00FC21C8"/>
    <w:rsid w:val="00FC58B9"/>
    <w:rsid w:val="00FC6C6C"/>
    <w:rsid w:val="00FC6F72"/>
    <w:rsid w:val="00FC7BC3"/>
    <w:rsid w:val="00FC7C2D"/>
    <w:rsid w:val="00FD0926"/>
    <w:rsid w:val="00FD09D6"/>
    <w:rsid w:val="00FD1C86"/>
    <w:rsid w:val="00FD3BE0"/>
    <w:rsid w:val="00FD5ED6"/>
    <w:rsid w:val="00FE038E"/>
    <w:rsid w:val="00FE1F63"/>
    <w:rsid w:val="00FE3E79"/>
    <w:rsid w:val="00FE407C"/>
    <w:rsid w:val="00FE62BD"/>
    <w:rsid w:val="00FE6A99"/>
    <w:rsid w:val="00FF09E8"/>
    <w:rsid w:val="00FF1B08"/>
    <w:rsid w:val="00FF447B"/>
    <w:rsid w:val="00FF480A"/>
    <w:rsid w:val="00FF4E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5CA023"/>
  <w15:chartTrackingRefBased/>
  <w15:docId w15:val="{5EBE18A8-7B18-4AE9-823B-6911F335C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uiPriority="20"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8641A9"/>
  </w:style>
  <w:style w:type="paragraph" w:styleId="Nagwek1">
    <w:name w:val="heading 1"/>
    <w:basedOn w:val="Normalny"/>
    <w:next w:val="Normalny"/>
    <w:qFormat/>
    <w:rsid w:val="008641A9"/>
    <w:pPr>
      <w:keepNext/>
      <w:outlineLvl w:val="0"/>
    </w:pPr>
    <w:rPr>
      <w:sz w:val="24"/>
    </w:rPr>
  </w:style>
  <w:style w:type="paragraph" w:styleId="Nagwek2">
    <w:name w:val="heading 2"/>
    <w:basedOn w:val="Normalny"/>
    <w:next w:val="Normalny"/>
    <w:qFormat/>
    <w:rsid w:val="008641A9"/>
    <w:pPr>
      <w:keepNext/>
      <w:outlineLvl w:val="1"/>
    </w:pPr>
    <w:rPr>
      <w:b/>
      <w:i/>
      <w:iCs/>
      <w:sz w:val="28"/>
    </w:rPr>
  </w:style>
  <w:style w:type="paragraph" w:styleId="Nagwek3">
    <w:name w:val="heading 3"/>
    <w:basedOn w:val="Normalny"/>
    <w:next w:val="Normalny"/>
    <w:qFormat/>
    <w:rsid w:val="008641A9"/>
    <w:pPr>
      <w:keepNext/>
      <w:outlineLvl w:val="2"/>
    </w:pPr>
    <w:rPr>
      <w:b/>
      <w:bCs/>
      <w:i/>
      <w:iCs/>
      <w:sz w:val="24"/>
    </w:rPr>
  </w:style>
  <w:style w:type="paragraph" w:styleId="Nagwek4">
    <w:name w:val="heading 4"/>
    <w:basedOn w:val="Normalny"/>
    <w:next w:val="Normalny"/>
    <w:qFormat/>
    <w:rsid w:val="008641A9"/>
    <w:pPr>
      <w:keepNext/>
      <w:outlineLvl w:val="3"/>
    </w:pPr>
    <w:rPr>
      <w:b/>
      <w:sz w:val="24"/>
    </w:rPr>
  </w:style>
  <w:style w:type="paragraph" w:styleId="Nagwek5">
    <w:name w:val="heading 5"/>
    <w:basedOn w:val="Normalny"/>
    <w:next w:val="Normalny"/>
    <w:qFormat/>
    <w:rsid w:val="008641A9"/>
    <w:pPr>
      <w:keepNext/>
      <w:spacing w:line="360" w:lineRule="auto"/>
      <w:jc w:val="center"/>
      <w:outlineLvl w:val="4"/>
    </w:pPr>
    <w:rPr>
      <w:sz w:val="24"/>
    </w:rPr>
  </w:style>
  <w:style w:type="paragraph" w:styleId="Nagwek8">
    <w:name w:val="heading 8"/>
    <w:basedOn w:val="Normalny"/>
    <w:next w:val="Normalny"/>
    <w:qFormat/>
    <w:rsid w:val="00DC51CD"/>
    <w:pPr>
      <w:spacing w:before="240" w:after="60"/>
      <w:outlineLvl w:val="7"/>
    </w:pPr>
    <w:rPr>
      <w:i/>
      <w:i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8641A9"/>
    <w:pPr>
      <w:tabs>
        <w:tab w:val="center" w:pos="4536"/>
        <w:tab w:val="right" w:pos="9072"/>
      </w:tabs>
    </w:pPr>
  </w:style>
  <w:style w:type="paragraph" w:styleId="Stopka">
    <w:name w:val="footer"/>
    <w:basedOn w:val="Normalny"/>
    <w:link w:val="StopkaZnak"/>
    <w:rsid w:val="008641A9"/>
    <w:pPr>
      <w:tabs>
        <w:tab w:val="center" w:pos="4536"/>
        <w:tab w:val="right" w:pos="9072"/>
      </w:tabs>
    </w:pPr>
  </w:style>
  <w:style w:type="character" w:styleId="Hipercze">
    <w:name w:val="Hyperlink"/>
    <w:rsid w:val="008641A9"/>
    <w:rPr>
      <w:color w:val="0000FF"/>
      <w:u w:val="single"/>
    </w:rPr>
  </w:style>
  <w:style w:type="character" w:styleId="UyteHipercze">
    <w:name w:val="FollowedHyperlink"/>
    <w:rsid w:val="008641A9"/>
    <w:rPr>
      <w:color w:val="800080"/>
      <w:u w:val="single"/>
    </w:rPr>
  </w:style>
  <w:style w:type="character" w:styleId="Numerstrony">
    <w:name w:val="page number"/>
    <w:basedOn w:val="Domylnaczcionkaakapitu"/>
    <w:rsid w:val="008641A9"/>
  </w:style>
  <w:style w:type="paragraph" w:customStyle="1" w:styleId="Plandokumentu">
    <w:name w:val="Plan dokumentu"/>
    <w:basedOn w:val="Normalny"/>
    <w:semiHidden/>
    <w:rsid w:val="008641A9"/>
    <w:pPr>
      <w:shd w:val="clear" w:color="auto" w:fill="000080"/>
    </w:pPr>
    <w:rPr>
      <w:rFonts w:ascii="Tahoma" w:hAnsi="Tahoma" w:cs="Tahoma"/>
    </w:rPr>
  </w:style>
  <w:style w:type="paragraph" w:styleId="Tekstpodstawowy">
    <w:name w:val="Body Text"/>
    <w:aliases w:val="Brødtekst Tegn Tegn,a2"/>
    <w:basedOn w:val="Normalny"/>
    <w:link w:val="TekstpodstawowyZnak"/>
    <w:rsid w:val="008E7ADA"/>
    <w:pPr>
      <w:spacing w:line="360" w:lineRule="auto"/>
      <w:jc w:val="both"/>
    </w:pPr>
    <w:rPr>
      <w:sz w:val="22"/>
      <w:lang w:val="x-none" w:eastAsia="x-none"/>
    </w:rPr>
  </w:style>
  <w:style w:type="paragraph" w:styleId="Tekstpodstawowywcity2">
    <w:name w:val="Body Text Indent 2"/>
    <w:basedOn w:val="Normalny"/>
    <w:rsid w:val="008E7ADA"/>
    <w:pPr>
      <w:ind w:firstLine="284"/>
      <w:jc w:val="both"/>
    </w:pPr>
    <w:rPr>
      <w:sz w:val="22"/>
    </w:rPr>
  </w:style>
  <w:style w:type="paragraph" w:styleId="Tekstprzypisukocowego">
    <w:name w:val="endnote text"/>
    <w:basedOn w:val="Normalny"/>
    <w:semiHidden/>
    <w:rsid w:val="00CD186E"/>
  </w:style>
  <w:style w:type="character" w:styleId="Odwoanieprzypisukocowego">
    <w:name w:val="endnote reference"/>
    <w:semiHidden/>
    <w:rsid w:val="00CD186E"/>
    <w:rPr>
      <w:vertAlign w:val="superscript"/>
    </w:rPr>
  </w:style>
  <w:style w:type="character" w:customStyle="1" w:styleId="celltable">
    <w:name w:val="celltable"/>
    <w:basedOn w:val="Domylnaczcionkaakapitu"/>
    <w:rsid w:val="006B60D1"/>
  </w:style>
  <w:style w:type="paragraph" w:styleId="Tekstdymka">
    <w:name w:val="Balloon Text"/>
    <w:basedOn w:val="Normalny"/>
    <w:semiHidden/>
    <w:rsid w:val="009066B8"/>
    <w:rPr>
      <w:rFonts w:ascii="Tahoma" w:hAnsi="Tahoma" w:cs="Tahoma"/>
      <w:sz w:val="16"/>
      <w:szCs w:val="16"/>
    </w:rPr>
  </w:style>
  <w:style w:type="paragraph" w:styleId="NormalnyWeb">
    <w:name w:val="Normal (Web)"/>
    <w:basedOn w:val="Normalny"/>
    <w:rsid w:val="00B64CAE"/>
    <w:pPr>
      <w:spacing w:before="100" w:beforeAutospacing="1" w:after="100" w:afterAutospacing="1"/>
    </w:pPr>
    <w:rPr>
      <w:rFonts w:ascii="Verdana" w:eastAsia="Arial Unicode MS" w:hAnsi="Verdana" w:cs="Arial Unicode MS"/>
      <w:color w:val="000000"/>
      <w:sz w:val="15"/>
      <w:szCs w:val="15"/>
    </w:rPr>
  </w:style>
  <w:style w:type="paragraph" w:customStyle="1" w:styleId="Normalny1">
    <w:name w:val="Normalny1"/>
    <w:basedOn w:val="Normalny"/>
    <w:rsid w:val="00DC51CD"/>
    <w:pPr>
      <w:widowControl w:val="0"/>
      <w:suppressAutoHyphens/>
    </w:pPr>
    <w:rPr>
      <w:lang w:bidi="pl-PL"/>
    </w:rPr>
  </w:style>
  <w:style w:type="character" w:customStyle="1" w:styleId="news">
    <w:name w:val="news"/>
    <w:basedOn w:val="Domylnaczcionkaakapitu"/>
    <w:rsid w:val="00DC51CD"/>
  </w:style>
  <w:style w:type="paragraph" w:styleId="Tekstpodstawowy2">
    <w:name w:val="Body Text 2"/>
    <w:basedOn w:val="Normalny"/>
    <w:rsid w:val="00C65672"/>
    <w:pPr>
      <w:spacing w:after="120" w:line="480" w:lineRule="auto"/>
    </w:pPr>
  </w:style>
  <w:style w:type="character" w:styleId="Uwydatnienie">
    <w:name w:val="Emphasis"/>
    <w:uiPriority w:val="20"/>
    <w:qFormat/>
    <w:rsid w:val="003419E4"/>
    <w:rPr>
      <w:i/>
      <w:iCs/>
    </w:rPr>
  </w:style>
  <w:style w:type="character" w:customStyle="1" w:styleId="StopkaZnak">
    <w:name w:val="Stopka Znak"/>
    <w:basedOn w:val="Domylnaczcionkaakapitu"/>
    <w:link w:val="Stopka"/>
    <w:rsid w:val="00B41015"/>
  </w:style>
  <w:style w:type="character" w:customStyle="1" w:styleId="NagwekZnak">
    <w:name w:val="Nagłówek Znak"/>
    <w:link w:val="Nagwek"/>
    <w:uiPriority w:val="99"/>
    <w:rsid w:val="0093211B"/>
  </w:style>
  <w:style w:type="paragraph" w:customStyle="1" w:styleId="Normalny2">
    <w:name w:val="Normalny2"/>
    <w:basedOn w:val="Normalny"/>
    <w:rsid w:val="00451173"/>
    <w:pPr>
      <w:suppressAutoHyphens/>
      <w:overflowPunct w:val="0"/>
    </w:pPr>
    <w:rPr>
      <w:lang w:eastAsia="ar-SA"/>
    </w:rPr>
  </w:style>
  <w:style w:type="character" w:customStyle="1" w:styleId="TekstpodstawowyZnak">
    <w:name w:val="Tekst podstawowy Znak"/>
    <w:aliases w:val="Brødtekst Tegn Tegn Znak,a2 Znak"/>
    <w:link w:val="Tekstpodstawowy"/>
    <w:rsid w:val="00C23E81"/>
    <w:rPr>
      <w:sz w:val="22"/>
    </w:rPr>
  </w:style>
  <w:style w:type="paragraph" w:customStyle="1" w:styleId="Tekstpodstawowywcity21">
    <w:name w:val="Tekst podstawowy wcięty 21"/>
    <w:basedOn w:val="Normalny"/>
    <w:rsid w:val="00512195"/>
    <w:pPr>
      <w:tabs>
        <w:tab w:val="left" w:pos="5103"/>
      </w:tabs>
      <w:suppressAutoHyphens/>
      <w:spacing w:line="360" w:lineRule="auto"/>
      <w:ind w:left="5103"/>
    </w:pPr>
    <w:rPr>
      <w:sz w:val="24"/>
      <w:lang w:eastAsia="ar-SA"/>
    </w:rPr>
  </w:style>
  <w:style w:type="paragraph" w:styleId="Tekstblokowy">
    <w:name w:val="Block Text"/>
    <w:basedOn w:val="Normalny"/>
    <w:rsid w:val="006A5B87"/>
    <w:pPr>
      <w:widowControl w:val="0"/>
      <w:suppressAutoHyphens/>
      <w:ind w:left="1701" w:right="567" w:hanging="992"/>
      <w:jc w:val="both"/>
    </w:pPr>
    <w:rPr>
      <w:sz w:val="24"/>
      <w:szCs w:val="24"/>
      <w:lang w:eastAsia="ar-SA"/>
    </w:rPr>
  </w:style>
  <w:style w:type="character" w:customStyle="1" w:styleId="st">
    <w:name w:val="st"/>
    <w:rsid w:val="00D717DE"/>
  </w:style>
  <w:style w:type="paragraph" w:customStyle="1" w:styleId="Standard">
    <w:name w:val="Standard"/>
    <w:rsid w:val="002614B6"/>
    <w:pPr>
      <w:suppressAutoHyphens/>
      <w:autoSpaceDN w:val="0"/>
      <w:spacing w:after="160" w:line="259" w:lineRule="auto"/>
      <w:textAlignment w:val="baseline"/>
    </w:pPr>
    <w:rPr>
      <w:rFonts w:ascii="Calibri" w:eastAsia="Calibri" w:hAnsi="Calibri" w:cs="Tahoma"/>
      <w:kern w:val="3"/>
      <w:sz w:val="22"/>
      <w:szCs w:val="22"/>
      <w:lang w:eastAsia="en-US"/>
    </w:rPr>
  </w:style>
  <w:style w:type="numbering" w:customStyle="1" w:styleId="WWNum12">
    <w:name w:val="WWNum12"/>
    <w:basedOn w:val="Bezlisty"/>
    <w:rsid w:val="002614B6"/>
    <w:pPr>
      <w:numPr>
        <w:numId w:val="1"/>
      </w:numPr>
    </w:pPr>
  </w:style>
  <w:style w:type="paragraph" w:customStyle="1" w:styleId="PGNtekstpodstawowy">
    <w:name w:val="PGN_tekst podstawowy"/>
    <w:basedOn w:val="Standard"/>
    <w:rsid w:val="00052CB4"/>
    <w:pPr>
      <w:spacing w:before="120" w:after="120"/>
      <w:jc w:val="both"/>
    </w:pPr>
    <w:rPr>
      <w:rFonts w:eastAsia="Times New Roman" w:cs="Calibri"/>
      <w:sz w:val="20"/>
      <w:szCs w:val="20"/>
      <w:lang w:eastAsia="pl-PL"/>
    </w:rPr>
  </w:style>
  <w:style w:type="character" w:customStyle="1" w:styleId="h2">
    <w:name w:val="h2"/>
    <w:rsid w:val="002820FE"/>
  </w:style>
  <w:style w:type="paragraph" w:customStyle="1" w:styleId="Default">
    <w:name w:val="Default"/>
    <w:rsid w:val="001B61C0"/>
    <w:pPr>
      <w:suppressAutoHyphens/>
      <w:autoSpaceDE w:val="0"/>
    </w:pPr>
    <w:rPr>
      <w:rFonts w:ascii="Arial" w:eastAsia="Calibri" w:hAnsi="Arial" w:cs="Arial"/>
      <w:color w:val="000000"/>
      <w:sz w:val="24"/>
      <w:szCs w:val="24"/>
      <w:lang w:eastAsia="zh-CN"/>
    </w:rPr>
  </w:style>
  <w:style w:type="paragraph" w:styleId="Akapitzlist">
    <w:name w:val="List Paragraph"/>
    <w:basedOn w:val="Normalny"/>
    <w:link w:val="AkapitzlistZnak"/>
    <w:uiPriority w:val="34"/>
    <w:qFormat/>
    <w:rsid w:val="00C23E8D"/>
    <w:pPr>
      <w:spacing w:after="200" w:line="276" w:lineRule="auto"/>
      <w:ind w:left="720"/>
      <w:contextualSpacing/>
    </w:pPr>
    <w:rPr>
      <w:rFonts w:ascii="Calibri" w:eastAsia="Calibri" w:hAnsi="Calibri"/>
      <w:sz w:val="22"/>
      <w:szCs w:val="22"/>
      <w:lang w:eastAsia="en-US"/>
    </w:rPr>
  </w:style>
  <w:style w:type="character" w:customStyle="1" w:styleId="AkapitzlistZnak">
    <w:name w:val="Akapit z listą Znak"/>
    <w:link w:val="Akapitzlist"/>
    <w:uiPriority w:val="99"/>
    <w:qFormat/>
    <w:rsid w:val="00C23E8D"/>
    <w:rPr>
      <w:rFonts w:ascii="Calibri" w:eastAsia="Calibri" w:hAnsi="Calibri"/>
      <w:sz w:val="22"/>
      <w:szCs w:val="22"/>
      <w:lang w:eastAsia="en-US"/>
    </w:rPr>
  </w:style>
  <w:style w:type="paragraph" w:styleId="Bezodstpw">
    <w:name w:val="No Spacing"/>
    <w:link w:val="BezodstpwZnak"/>
    <w:uiPriority w:val="1"/>
    <w:qFormat/>
    <w:rsid w:val="007C2E58"/>
    <w:pPr>
      <w:spacing w:before="120" w:after="120" w:line="360" w:lineRule="auto"/>
      <w:ind w:right="-6"/>
      <w:jc w:val="both"/>
    </w:pPr>
    <w:rPr>
      <w:rFonts w:ascii="Arial" w:hAnsi="Arial"/>
      <w:sz w:val="22"/>
      <w:lang w:eastAsia="en-US"/>
    </w:rPr>
  </w:style>
  <w:style w:type="character" w:customStyle="1" w:styleId="BezodstpwZnak">
    <w:name w:val="Bez odstępów Znak"/>
    <w:link w:val="Bezodstpw"/>
    <w:uiPriority w:val="1"/>
    <w:qFormat/>
    <w:rsid w:val="007C2E58"/>
    <w:rPr>
      <w:rFonts w:ascii="Arial" w:hAnsi="Arial"/>
      <w:sz w:val="22"/>
      <w:lang w:eastAsia="en-US"/>
    </w:rPr>
  </w:style>
  <w:style w:type="character" w:styleId="Odwoaniedokomentarza">
    <w:name w:val="annotation reference"/>
    <w:rsid w:val="007C2E58"/>
    <w:rPr>
      <w:sz w:val="16"/>
      <w:szCs w:val="16"/>
    </w:rPr>
  </w:style>
  <w:style w:type="paragraph" w:styleId="Tekstkomentarza">
    <w:name w:val="annotation text"/>
    <w:basedOn w:val="Normalny"/>
    <w:link w:val="TekstkomentarzaZnak"/>
    <w:rsid w:val="007C2E58"/>
  </w:style>
  <w:style w:type="character" w:customStyle="1" w:styleId="TekstkomentarzaZnak">
    <w:name w:val="Tekst komentarza Znak"/>
    <w:basedOn w:val="Domylnaczcionkaakapitu"/>
    <w:link w:val="Tekstkomentarza"/>
    <w:rsid w:val="007C2E58"/>
  </w:style>
  <w:style w:type="paragraph" w:styleId="Tematkomentarza">
    <w:name w:val="annotation subject"/>
    <w:basedOn w:val="Tekstkomentarza"/>
    <w:next w:val="Tekstkomentarza"/>
    <w:link w:val="TematkomentarzaZnak"/>
    <w:rsid w:val="007C2E58"/>
    <w:rPr>
      <w:b/>
      <w:bCs/>
    </w:rPr>
  </w:style>
  <w:style w:type="character" w:customStyle="1" w:styleId="TematkomentarzaZnak">
    <w:name w:val="Temat komentarza Znak"/>
    <w:link w:val="Tematkomentarza"/>
    <w:rsid w:val="007C2E58"/>
    <w:rPr>
      <w:b/>
      <w:bCs/>
    </w:rPr>
  </w:style>
  <w:style w:type="character" w:customStyle="1" w:styleId="text-justify">
    <w:name w:val="text-justify"/>
    <w:rsid w:val="00CD2A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49926">
      <w:bodyDiv w:val="1"/>
      <w:marLeft w:val="0"/>
      <w:marRight w:val="0"/>
      <w:marTop w:val="0"/>
      <w:marBottom w:val="0"/>
      <w:divBdr>
        <w:top w:val="none" w:sz="0" w:space="0" w:color="auto"/>
        <w:left w:val="none" w:sz="0" w:space="0" w:color="auto"/>
        <w:bottom w:val="none" w:sz="0" w:space="0" w:color="auto"/>
        <w:right w:val="none" w:sz="0" w:space="0" w:color="auto"/>
      </w:divBdr>
      <w:divsChild>
        <w:div w:id="379406621">
          <w:marLeft w:val="0"/>
          <w:marRight w:val="0"/>
          <w:marTop w:val="0"/>
          <w:marBottom w:val="0"/>
          <w:divBdr>
            <w:top w:val="none" w:sz="0" w:space="0" w:color="auto"/>
            <w:left w:val="none" w:sz="0" w:space="0" w:color="auto"/>
            <w:bottom w:val="none" w:sz="0" w:space="0" w:color="auto"/>
            <w:right w:val="none" w:sz="0" w:space="0" w:color="auto"/>
          </w:divBdr>
          <w:divsChild>
            <w:div w:id="128955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939241">
      <w:bodyDiv w:val="1"/>
      <w:marLeft w:val="0"/>
      <w:marRight w:val="0"/>
      <w:marTop w:val="0"/>
      <w:marBottom w:val="0"/>
      <w:divBdr>
        <w:top w:val="none" w:sz="0" w:space="0" w:color="auto"/>
        <w:left w:val="none" w:sz="0" w:space="0" w:color="auto"/>
        <w:bottom w:val="none" w:sz="0" w:space="0" w:color="auto"/>
        <w:right w:val="none" w:sz="0" w:space="0" w:color="auto"/>
      </w:divBdr>
    </w:div>
    <w:div w:id="283728983">
      <w:bodyDiv w:val="1"/>
      <w:marLeft w:val="0"/>
      <w:marRight w:val="0"/>
      <w:marTop w:val="0"/>
      <w:marBottom w:val="0"/>
      <w:divBdr>
        <w:top w:val="none" w:sz="0" w:space="0" w:color="auto"/>
        <w:left w:val="none" w:sz="0" w:space="0" w:color="auto"/>
        <w:bottom w:val="none" w:sz="0" w:space="0" w:color="auto"/>
        <w:right w:val="none" w:sz="0" w:space="0" w:color="auto"/>
      </w:divBdr>
    </w:div>
    <w:div w:id="1751610050">
      <w:bodyDiv w:val="1"/>
      <w:marLeft w:val="0"/>
      <w:marRight w:val="0"/>
      <w:marTop w:val="0"/>
      <w:marBottom w:val="0"/>
      <w:divBdr>
        <w:top w:val="none" w:sz="0" w:space="0" w:color="auto"/>
        <w:left w:val="none" w:sz="0" w:space="0" w:color="auto"/>
        <w:bottom w:val="none" w:sz="0" w:space="0" w:color="auto"/>
        <w:right w:val="none" w:sz="0" w:space="0" w:color="auto"/>
      </w:divBdr>
      <w:divsChild>
        <w:div w:id="1513253685">
          <w:marLeft w:val="0"/>
          <w:marRight w:val="0"/>
          <w:marTop w:val="0"/>
          <w:marBottom w:val="0"/>
          <w:divBdr>
            <w:top w:val="none" w:sz="0" w:space="0" w:color="auto"/>
            <w:left w:val="none" w:sz="0" w:space="0" w:color="auto"/>
            <w:bottom w:val="none" w:sz="0" w:space="0" w:color="auto"/>
            <w:right w:val="none" w:sz="0" w:space="0" w:color="auto"/>
          </w:divBdr>
          <w:divsChild>
            <w:div w:id="1619949879">
              <w:marLeft w:val="0"/>
              <w:marRight w:val="0"/>
              <w:marTop w:val="0"/>
              <w:marBottom w:val="0"/>
              <w:divBdr>
                <w:top w:val="none" w:sz="0" w:space="0" w:color="auto"/>
                <w:left w:val="none" w:sz="0" w:space="0" w:color="auto"/>
                <w:bottom w:val="none" w:sz="0" w:space="0" w:color="auto"/>
                <w:right w:val="none" w:sz="0" w:space="0" w:color="auto"/>
              </w:divBdr>
              <w:divsChild>
                <w:div w:id="381103827">
                  <w:marLeft w:val="720"/>
                  <w:marRight w:val="0"/>
                  <w:marTop w:val="0"/>
                  <w:marBottom w:val="0"/>
                  <w:divBdr>
                    <w:top w:val="none" w:sz="0" w:space="0" w:color="auto"/>
                    <w:left w:val="none" w:sz="0" w:space="0" w:color="auto"/>
                    <w:bottom w:val="none" w:sz="0" w:space="0" w:color="auto"/>
                    <w:right w:val="none" w:sz="0" w:space="0" w:color="auto"/>
                  </w:divBdr>
                </w:div>
                <w:div w:id="187052980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939833">
      <w:bodyDiv w:val="1"/>
      <w:marLeft w:val="0"/>
      <w:marRight w:val="0"/>
      <w:marTop w:val="0"/>
      <w:marBottom w:val="0"/>
      <w:divBdr>
        <w:top w:val="none" w:sz="0" w:space="0" w:color="auto"/>
        <w:left w:val="none" w:sz="0" w:space="0" w:color="auto"/>
        <w:bottom w:val="none" w:sz="0" w:space="0" w:color="auto"/>
        <w:right w:val="none" w:sz="0" w:space="0" w:color="auto"/>
      </w:divBdr>
      <w:divsChild>
        <w:div w:id="688139896">
          <w:marLeft w:val="0"/>
          <w:marRight w:val="0"/>
          <w:marTop w:val="0"/>
          <w:marBottom w:val="0"/>
          <w:divBdr>
            <w:top w:val="none" w:sz="0" w:space="0" w:color="auto"/>
            <w:left w:val="none" w:sz="0" w:space="0" w:color="auto"/>
            <w:bottom w:val="none" w:sz="0" w:space="0" w:color="auto"/>
            <w:right w:val="none" w:sz="0" w:space="0" w:color="auto"/>
          </w:divBdr>
          <w:divsChild>
            <w:div w:id="323820190">
              <w:marLeft w:val="0"/>
              <w:marRight w:val="0"/>
              <w:marTop w:val="0"/>
              <w:marBottom w:val="0"/>
              <w:divBdr>
                <w:top w:val="none" w:sz="0" w:space="0" w:color="auto"/>
                <w:left w:val="none" w:sz="0" w:space="0" w:color="auto"/>
                <w:bottom w:val="none" w:sz="0" w:space="0" w:color="auto"/>
                <w:right w:val="none" w:sz="0" w:space="0" w:color="auto"/>
              </w:divBdr>
              <w:divsChild>
                <w:div w:id="2070297241">
                  <w:marLeft w:val="0"/>
                  <w:marRight w:val="0"/>
                  <w:marTop w:val="0"/>
                  <w:marBottom w:val="0"/>
                  <w:divBdr>
                    <w:top w:val="none" w:sz="0" w:space="0" w:color="auto"/>
                    <w:left w:val="none" w:sz="0" w:space="0" w:color="auto"/>
                    <w:bottom w:val="none" w:sz="0" w:space="0" w:color="auto"/>
                    <w:right w:val="none" w:sz="0" w:space="0" w:color="auto"/>
                  </w:divBdr>
                </w:div>
              </w:divsChild>
            </w:div>
            <w:div w:id="1003052974">
              <w:marLeft w:val="0"/>
              <w:marRight w:val="0"/>
              <w:marTop w:val="0"/>
              <w:marBottom w:val="0"/>
              <w:divBdr>
                <w:top w:val="none" w:sz="0" w:space="0" w:color="auto"/>
                <w:left w:val="none" w:sz="0" w:space="0" w:color="auto"/>
                <w:bottom w:val="none" w:sz="0" w:space="0" w:color="auto"/>
                <w:right w:val="none" w:sz="0" w:space="0" w:color="auto"/>
              </w:divBdr>
            </w:div>
            <w:div w:id="1518815617">
              <w:marLeft w:val="0"/>
              <w:marRight w:val="0"/>
              <w:marTop w:val="0"/>
              <w:marBottom w:val="0"/>
              <w:divBdr>
                <w:top w:val="none" w:sz="0" w:space="0" w:color="auto"/>
                <w:left w:val="none" w:sz="0" w:space="0" w:color="auto"/>
                <w:bottom w:val="none" w:sz="0" w:space="0" w:color="auto"/>
                <w:right w:val="none" w:sz="0" w:space="0" w:color="auto"/>
              </w:divBdr>
              <w:divsChild>
                <w:div w:id="1185441148">
                  <w:marLeft w:val="0"/>
                  <w:marRight w:val="0"/>
                  <w:marTop w:val="0"/>
                  <w:marBottom w:val="0"/>
                  <w:divBdr>
                    <w:top w:val="none" w:sz="0" w:space="0" w:color="auto"/>
                    <w:left w:val="none" w:sz="0" w:space="0" w:color="auto"/>
                    <w:bottom w:val="none" w:sz="0" w:space="0" w:color="auto"/>
                    <w:right w:val="none" w:sz="0" w:space="0" w:color="auto"/>
                  </w:divBdr>
                </w:div>
              </w:divsChild>
            </w:div>
            <w:div w:id="1527602537">
              <w:marLeft w:val="0"/>
              <w:marRight w:val="0"/>
              <w:marTop w:val="0"/>
              <w:marBottom w:val="0"/>
              <w:divBdr>
                <w:top w:val="none" w:sz="0" w:space="0" w:color="auto"/>
                <w:left w:val="none" w:sz="0" w:space="0" w:color="auto"/>
                <w:bottom w:val="none" w:sz="0" w:space="0" w:color="auto"/>
                <w:right w:val="none" w:sz="0" w:space="0" w:color="auto"/>
              </w:divBdr>
              <w:divsChild>
                <w:div w:id="410272301">
                  <w:marLeft w:val="0"/>
                  <w:marRight w:val="0"/>
                  <w:marTop w:val="0"/>
                  <w:marBottom w:val="0"/>
                  <w:divBdr>
                    <w:top w:val="none" w:sz="0" w:space="0" w:color="auto"/>
                    <w:left w:val="none" w:sz="0" w:space="0" w:color="auto"/>
                    <w:bottom w:val="none" w:sz="0" w:space="0" w:color="auto"/>
                    <w:right w:val="none" w:sz="0" w:space="0" w:color="auto"/>
                  </w:divBdr>
                </w:div>
              </w:divsChild>
            </w:div>
            <w:div w:id="1911962755">
              <w:marLeft w:val="0"/>
              <w:marRight w:val="0"/>
              <w:marTop w:val="0"/>
              <w:marBottom w:val="0"/>
              <w:divBdr>
                <w:top w:val="none" w:sz="0" w:space="0" w:color="auto"/>
                <w:left w:val="none" w:sz="0" w:space="0" w:color="auto"/>
                <w:bottom w:val="none" w:sz="0" w:space="0" w:color="auto"/>
                <w:right w:val="none" w:sz="0" w:space="0" w:color="auto"/>
              </w:divBdr>
              <w:divsChild>
                <w:div w:id="59416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794910">
          <w:marLeft w:val="0"/>
          <w:marRight w:val="0"/>
          <w:marTop w:val="0"/>
          <w:marBottom w:val="0"/>
          <w:divBdr>
            <w:top w:val="none" w:sz="0" w:space="0" w:color="auto"/>
            <w:left w:val="none" w:sz="0" w:space="0" w:color="auto"/>
            <w:bottom w:val="none" w:sz="0" w:space="0" w:color="auto"/>
            <w:right w:val="none" w:sz="0" w:space="0" w:color="auto"/>
          </w:divBdr>
          <w:divsChild>
            <w:div w:id="169219992">
              <w:marLeft w:val="0"/>
              <w:marRight w:val="0"/>
              <w:marTop w:val="0"/>
              <w:marBottom w:val="0"/>
              <w:divBdr>
                <w:top w:val="none" w:sz="0" w:space="0" w:color="auto"/>
                <w:left w:val="none" w:sz="0" w:space="0" w:color="auto"/>
                <w:bottom w:val="none" w:sz="0" w:space="0" w:color="auto"/>
                <w:right w:val="none" w:sz="0" w:space="0" w:color="auto"/>
              </w:divBdr>
            </w:div>
          </w:divsChild>
        </w:div>
        <w:div w:id="1718698751">
          <w:marLeft w:val="0"/>
          <w:marRight w:val="0"/>
          <w:marTop w:val="0"/>
          <w:marBottom w:val="0"/>
          <w:divBdr>
            <w:top w:val="none" w:sz="0" w:space="0" w:color="auto"/>
            <w:left w:val="none" w:sz="0" w:space="0" w:color="auto"/>
            <w:bottom w:val="none" w:sz="0" w:space="0" w:color="auto"/>
            <w:right w:val="none" w:sz="0" w:space="0" w:color="auto"/>
          </w:divBdr>
          <w:divsChild>
            <w:div w:id="1852799127">
              <w:marLeft w:val="0"/>
              <w:marRight w:val="0"/>
              <w:marTop w:val="0"/>
              <w:marBottom w:val="0"/>
              <w:divBdr>
                <w:top w:val="none" w:sz="0" w:space="0" w:color="auto"/>
                <w:left w:val="none" w:sz="0" w:space="0" w:color="auto"/>
                <w:bottom w:val="none" w:sz="0" w:space="0" w:color="auto"/>
                <w:right w:val="none" w:sz="0" w:space="0" w:color="auto"/>
              </w:divBdr>
            </w:div>
          </w:divsChild>
        </w:div>
        <w:div w:id="1759716134">
          <w:marLeft w:val="0"/>
          <w:marRight w:val="0"/>
          <w:marTop w:val="0"/>
          <w:marBottom w:val="0"/>
          <w:divBdr>
            <w:top w:val="none" w:sz="0" w:space="0" w:color="auto"/>
            <w:left w:val="none" w:sz="0" w:space="0" w:color="auto"/>
            <w:bottom w:val="none" w:sz="0" w:space="0" w:color="auto"/>
            <w:right w:val="none" w:sz="0" w:space="0" w:color="auto"/>
          </w:divBdr>
          <w:divsChild>
            <w:div w:id="120359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2862">
      <w:bodyDiv w:val="1"/>
      <w:marLeft w:val="0"/>
      <w:marRight w:val="0"/>
      <w:marTop w:val="0"/>
      <w:marBottom w:val="0"/>
      <w:divBdr>
        <w:top w:val="none" w:sz="0" w:space="0" w:color="auto"/>
        <w:left w:val="none" w:sz="0" w:space="0" w:color="auto"/>
        <w:bottom w:val="none" w:sz="0" w:space="0" w:color="auto"/>
        <w:right w:val="none" w:sz="0" w:space="0" w:color="auto"/>
      </w:divBdr>
      <w:divsChild>
        <w:div w:id="60324722">
          <w:marLeft w:val="0"/>
          <w:marRight w:val="0"/>
          <w:marTop w:val="0"/>
          <w:marBottom w:val="0"/>
          <w:divBdr>
            <w:top w:val="none" w:sz="0" w:space="0" w:color="auto"/>
            <w:left w:val="none" w:sz="0" w:space="0" w:color="auto"/>
            <w:bottom w:val="none" w:sz="0" w:space="0" w:color="auto"/>
            <w:right w:val="none" w:sz="0" w:space="0" w:color="auto"/>
          </w:divBdr>
        </w:div>
        <w:div w:id="695928282">
          <w:marLeft w:val="0"/>
          <w:marRight w:val="0"/>
          <w:marTop w:val="0"/>
          <w:marBottom w:val="0"/>
          <w:divBdr>
            <w:top w:val="none" w:sz="0" w:space="0" w:color="auto"/>
            <w:left w:val="none" w:sz="0" w:space="0" w:color="auto"/>
            <w:bottom w:val="none" w:sz="0" w:space="0" w:color="auto"/>
            <w:right w:val="none" w:sz="0" w:space="0" w:color="auto"/>
          </w:divBdr>
        </w:div>
      </w:divsChild>
    </w:div>
    <w:div w:id="2022197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Szablony\VCS%20List_pl.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94C7AC-6034-40F0-8EFB-3FD5CCE92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VCS List_pl</Template>
  <TotalTime>310</TotalTime>
  <Pages>1</Pages>
  <Words>4220</Words>
  <Characters>25326</Characters>
  <Application>Microsoft Office Word</Application>
  <DocSecurity>0</DocSecurity>
  <Lines>211</Lines>
  <Paragraphs>58</Paragraphs>
  <ScaleCrop>false</ScaleCrop>
  <HeadingPairs>
    <vt:vector size="2" baseType="variant">
      <vt:variant>
        <vt:lpstr>Tytuł</vt:lpstr>
      </vt:variant>
      <vt:variant>
        <vt:i4>1</vt:i4>
      </vt:variant>
    </vt:vector>
  </HeadingPairs>
  <TitlesOfParts>
    <vt:vector size="1" baseType="lpstr">
      <vt:lpstr>Data</vt:lpstr>
    </vt:vector>
  </TitlesOfParts>
  <Company>WUW</Company>
  <LinksUpToDate>false</LinksUpToDate>
  <CharactersWithSpaces>29488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dc:title>
  <dc:subject/>
  <dc:creator>K. Gozdowiak</dc:creator>
  <cp:keywords/>
  <cp:lastModifiedBy>Agnieszka Kawicka</cp:lastModifiedBy>
  <cp:revision>66</cp:revision>
  <cp:lastPrinted>2020-06-22T12:44:00Z</cp:lastPrinted>
  <dcterms:created xsi:type="dcterms:W3CDTF">2022-12-01T09:01:00Z</dcterms:created>
  <dcterms:modified xsi:type="dcterms:W3CDTF">2022-12-06T13:28:00Z</dcterms:modified>
</cp:coreProperties>
</file>