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AAA" w:rsidRPr="00AF3B19" w:rsidRDefault="00AF3B19" w:rsidP="00AF3B19">
      <w:pPr>
        <w:jc w:val="right"/>
        <w:rPr>
          <w:b/>
          <w:sz w:val="24"/>
          <w:szCs w:val="24"/>
        </w:rPr>
      </w:pPr>
      <w:bookmarkStart w:id="0" w:name="_GoBack"/>
      <w:bookmarkEnd w:id="0"/>
      <w:r w:rsidRPr="00AF3B19">
        <w:rPr>
          <w:b/>
          <w:sz w:val="24"/>
          <w:szCs w:val="24"/>
        </w:rPr>
        <w:t>Załącznik nr 5 do SWZ</w:t>
      </w:r>
    </w:p>
    <w:p w:rsidR="00AF3B19" w:rsidRDefault="00AF3B19"/>
    <w:p w:rsidR="00AF3B19" w:rsidRPr="00AF3B19" w:rsidRDefault="00AF3B19" w:rsidP="00AF3B19">
      <w:pPr>
        <w:jc w:val="center"/>
        <w:rPr>
          <w:b/>
          <w:sz w:val="24"/>
        </w:rPr>
      </w:pPr>
      <w:r w:rsidRPr="00AF3B19">
        <w:rPr>
          <w:b/>
          <w:sz w:val="24"/>
        </w:rPr>
        <w:t>Klauzula informacyjna dotycząca przetwarzania danych osobowych</w:t>
      </w:r>
    </w:p>
    <w:p w:rsidR="00AF3B19" w:rsidRDefault="00AF3B19"/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>
        <w:rPr>
          <w:sz w:val="24"/>
        </w:rPr>
        <w:t xml:space="preserve">1. </w:t>
      </w:r>
      <w:r w:rsidRPr="00AF3B19">
        <w:rPr>
          <w:sz w:val="24"/>
        </w:rPr>
        <w:t>Zgodnie z art. 13 ust. 1 i 2 Rozporządzenia Parlamentu  Europejskieg</w:t>
      </w:r>
      <w:r>
        <w:rPr>
          <w:sz w:val="24"/>
        </w:rPr>
        <w:t>o i Rady (EU) 201/679 z </w:t>
      </w:r>
      <w:r w:rsidRPr="00AF3B19">
        <w:rPr>
          <w:sz w:val="24"/>
        </w:rPr>
        <w:t>dnia 27 kwietnia 2016 roku w sprawie ochrony osób fizycznych w związku z przetwarzaniem ich danych i w sprawie swobodnego przepływu takich danych oraz uchylenia dyrektywy 95/46/WE (ogólne rozporządzenie o ochronie danych osobowych Dz.U.UE.L.2016.119.1), dalej RODO – informuję, iż: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Administratorem Danych Osobowych (ADO) jest Urząd Gminy w Zaniemyślu  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ul. Średzka 9, 63-020 Zaniemyśl.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Zgłoszenia i zastrzeżenia w związku z przetwarzaniem danych należy kierować do Inspektora Ochrony Danych mgr Ryszarda Kujawskiego na adres korespondencyjny Administratora lub na adres email: </w:t>
      </w:r>
      <w:hyperlink r:id="rId7" w:history="1">
        <w:r w:rsidRPr="00AF3B19">
          <w:rPr>
            <w:rStyle w:val="Hipercze"/>
            <w:sz w:val="24"/>
          </w:rPr>
          <w:t>odo24@wp.pl</w:t>
        </w:r>
      </w:hyperlink>
      <w:r w:rsidRPr="00AF3B19">
        <w:rPr>
          <w:sz w:val="24"/>
        </w:rPr>
        <w:t xml:space="preserve"> 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 na Zamawiającym;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odbiorcami Pani/Pana danych osobowych będą osoby lub podmioty, którym udostępniona zostanie dokumentacja postępowania w oparciu o art. 18 oraz art. 74 ustawy </w:t>
      </w:r>
      <w:proofErr w:type="spellStart"/>
      <w:r w:rsidRPr="00AF3B19">
        <w:rPr>
          <w:sz w:val="24"/>
        </w:rPr>
        <w:t>Pzp</w:t>
      </w:r>
      <w:proofErr w:type="spellEnd"/>
      <w:r w:rsidRPr="00AF3B19">
        <w:rPr>
          <w:sz w:val="24"/>
        </w:rPr>
        <w:t>;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Pani/Pana dane osobowe będą przechowywane, zgodnie z art. 78 ust. 1 ustawy </w:t>
      </w:r>
      <w:proofErr w:type="spellStart"/>
      <w:r w:rsidRPr="00AF3B19">
        <w:rPr>
          <w:sz w:val="24"/>
        </w:rPr>
        <w:t>Pzp</w:t>
      </w:r>
      <w:proofErr w:type="spellEnd"/>
      <w:r w:rsidRPr="00AF3B19">
        <w:rPr>
          <w:sz w:val="24"/>
        </w:rPr>
        <w:t>, przez okres 4 lat od dnia zakończenia postępowania o udzielenie zamówienia, a jeżeli czas trwania umowy przekracza 4 lata, okres przechowywania obejmuje cały czas trwania umowy;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F3B19">
        <w:rPr>
          <w:sz w:val="24"/>
        </w:rPr>
        <w:t>Pzp</w:t>
      </w:r>
      <w:proofErr w:type="spellEnd"/>
      <w:r w:rsidRPr="00AF3B19">
        <w:rPr>
          <w:sz w:val="24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AF3B19">
        <w:rPr>
          <w:sz w:val="24"/>
        </w:rPr>
        <w:t>Pzp</w:t>
      </w:r>
      <w:proofErr w:type="spellEnd"/>
      <w:r w:rsidRPr="00AF3B19">
        <w:rPr>
          <w:sz w:val="24"/>
        </w:rPr>
        <w:t>;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w odniesieniu do Pani/Pana danych osobowych decyzje nie będą podejmowane w sposób zautomatyzowany, stosowanie do art. 22 RODO;</w:t>
      </w:r>
    </w:p>
    <w:p w:rsidR="00AF3B19" w:rsidRPr="00AF3B19" w:rsidRDefault="00AF3B19" w:rsidP="00AF3B19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lastRenderedPageBreak/>
        <w:t>Posiada Pan/Pani: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na podstawie art. 15 RODO prawo dostępu do danych osobowych Pani/Pana dotyczących;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- na podstawie art. 16 RODO prawo do sprostowania lub uzupełnienia Pani/Pana danych osobowych, przy czym skorzystanie z prawa do sprostowania lub uzupełnienia nie może skutkować zmianą wyniku postępowania o udzielenie zamówienia publicznego ani zmianą postanowień umowy w zakresie niezgodnym z ustawą </w:t>
      </w:r>
      <w:proofErr w:type="spellStart"/>
      <w:r w:rsidRPr="00AF3B19">
        <w:rPr>
          <w:sz w:val="24"/>
        </w:rPr>
        <w:t>Pzp</w:t>
      </w:r>
      <w:proofErr w:type="spellEnd"/>
      <w:r w:rsidRPr="00AF3B19">
        <w:rPr>
          <w:sz w:val="24"/>
        </w:rPr>
        <w:t xml:space="preserve"> oraz nie może naruszać integralności protokołu oraz jego załączników.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zamówienia.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prawo do wniesienia skargi do Prezesa Urzędu Ochrony Danych Osobowych, gdy uzna Pani/Pan, że przetwarzanie danych osobowych Pani/Pana dotyczących narusza przepisy RODO;</w:t>
      </w:r>
    </w:p>
    <w:p w:rsidR="00AF3B19" w:rsidRPr="00AF3B19" w:rsidRDefault="00AF3B19" w:rsidP="00AF3B19">
      <w:pPr>
        <w:pStyle w:val="Akapitzlist"/>
        <w:numPr>
          <w:ilvl w:val="0"/>
          <w:numId w:val="2"/>
        </w:num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nie przysługuje Pani/Panu: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w związku z art. 17 ust. 3 lit. b, d lub e RODO prawo do usunięcia danych osobowych;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prawo do przenoszenia danych osobowych, o którym mowa w art. 20 RODO;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>- na podstawie art. 21 RODO prawo sprzeciwu, wobec przetwarzania danych osobowych, gdyż podstawą prawną przetwarzania Pani/Pana danych osobowych jest art. 6 ust. 1 lit. c RODO.</w:t>
      </w:r>
    </w:p>
    <w:p w:rsidR="00AF3B19" w:rsidRPr="00AF3B19" w:rsidRDefault="00AF3B19" w:rsidP="00AF3B19">
      <w:pPr>
        <w:spacing w:after="0" w:line="360" w:lineRule="auto"/>
        <w:jc w:val="both"/>
        <w:rPr>
          <w:sz w:val="24"/>
        </w:rPr>
      </w:pPr>
      <w:r w:rsidRPr="00AF3B19">
        <w:rPr>
          <w:sz w:val="24"/>
        </w:rPr>
        <w:t xml:space="preserve">2.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wykonawcy biorącego udział w postępowaniu, chyba że ma zastosowanie co najmniej jedno z </w:t>
      </w:r>
      <w:proofErr w:type="spellStart"/>
      <w:r w:rsidRPr="00AF3B19">
        <w:rPr>
          <w:sz w:val="24"/>
        </w:rPr>
        <w:t>wyłączeń</w:t>
      </w:r>
      <w:proofErr w:type="spellEnd"/>
      <w:r w:rsidRPr="00AF3B19">
        <w:rPr>
          <w:sz w:val="24"/>
        </w:rPr>
        <w:t>, o których mowa w art. 14 ust. 5 RODO.</w:t>
      </w:r>
    </w:p>
    <w:p w:rsidR="00AF3B19" w:rsidRDefault="00AF3B19" w:rsidP="00AF3B19">
      <w:pPr>
        <w:spacing w:after="0" w:line="360" w:lineRule="auto"/>
        <w:jc w:val="both"/>
        <w:rPr>
          <w:sz w:val="24"/>
        </w:rPr>
      </w:pPr>
    </w:p>
    <w:p w:rsidR="00AF3B19" w:rsidRDefault="00AF3B19" w:rsidP="00AF3B19">
      <w:pPr>
        <w:spacing w:after="0" w:line="360" w:lineRule="auto"/>
        <w:jc w:val="both"/>
        <w:rPr>
          <w:sz w:val="24"/>
        </w:rPr>
      </w:pPr>
    </w:p>
    <w:p w:rsidR="00AF3B19" w:rsidRDefault="00AF3B19" w:rsidP="00AF3B19">
      <w:pPr>
        <w:spacing w:after="0" w:line="360" w:lineRule="auto"/>
        <w:jc w:val="both"/>
        <w:rPr>
          <w:sz w:val="24"/>
        </w:rPr>
      </w:pPr>
    </w:p>
    <w:p w:rsidR="00AF3B19" w:rsidRPr="00AF3B19" w:rsidRDefault="00AF3B19" w:rsidP="00AF3B19">
      <w:pPr>
        <w:spacing w:after="0" w:line="360" w:lineRule="auto"/>
        <w:jc w:val="right"/>
        <w:rPr>
          <w:sz w:val="24"/>
        </w:rPr>
      </w:pPr>
      <w:r w:rsidRPr="00AF3B19">
        <w:rPr>
          <w:sz w:val="24"/>
        </w:rPr>
        <w:t>_____________________</w:t>
      </w:r>
    </w:p>
    <w:p w:rsidR="00AF3B19" w:rsidRPr="00AF3B19" w:rsidRDefault="00AF3B19" w:rsidP="00AF3B19">
      <w:pPr>
        <w:spacing w:after="0" w:line="360" w:lineRule="auto"/>
        <w:jc w:val="right"/>
        <w:rPr>
          <w:sz w:val="24"/>
        </w:rPr>
      </w:pPr>
      <w:r w:rsidRPr="00AF3B19">
        <w:rPr>
          <w:sz w:val="24"/>
        </w:rPr>
        <w:t>Pieczątka i podpis wykonawcy</w:t>
      </w:r>
    </w:p>
    <w:sectPr w:rsidR="00AF3B19" w:rsidRPr="00AF3B19" w:rsidSect="00AF3B19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B19" w:rsidRDefault="00AF3B19" w:rsidP="00AF3B19">
      <w:pPr>
        <w:spacing w:after="0" w:line="240" w:lineRule="auto"/>
      </w:pPr>
      <w:r>
        <w:separator/>
      </w:r>
    </w:p>
  </w:endnote>
  <w:endnote w:type="continuationSeparator" w:id="0">
    <w:p w:rsidR="00AF3B19" w:rsidRDefault="00AF3B19" w:rsidP="00AF3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B19" w:rsidRDefault="00AF3B19" w:rsidP="00AF3B19">
      <w:pPr>
        <w:spacing w:after="0" w:line="240" w:lineRule="auto"/>
      </w:pPr>
      <w:r>
        <w:separator/>
      </w:r>
    </w:p>
  </w:footnote>
  <w:footnote w:type="continuationSeparator" w:id="0">
    <w:p w:rsidR="00AF3B19" w:rsidRDefault="00AF3B19" w:rsidP="00AF3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B19" w:rsidRDefault="00AF3B19">
    <w:pPr>
      <w:pStyle w:val="Nagwek"/>
    </w:pPr>
    <w:r>
      <w:t>RI.</w:t>
    </w:r>
    <w:r w:rsidR="002978DE">
      <w:t>20</w:t>
    </w:r>
    <w: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718EE"/>
    <w:multiLevelType w:val="hybridMultilevel"/>
    <w:tmpl w:val="A148D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A4495C"/>
    <w:multiLevelType w:val="hybridMultilevel"/>
    <w:tmpl w:val="134224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B19"/>
    <w:rsid w:val="002978DE"/>
    <w:rsid w:val="00347AAA"/>
    <w:rsid w:val="00AF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4D498"/>
  <w15:chartTrackingRefBased/>
  <w15:docId w15:val="{67A971A8-6B67-41F0-B2B9-AFAD6B429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B19"/>
  </w:style>
  <w:style w:type="paragraph" w:styleId="Stopka">
    <w:name w:val="footer"/>
    <w:basedOn w:val="Normalny"/>
    <w:link w:val="StopkaZnak"/>
    <w:uiPriority w:val="99"/>
    <w:unhideWhenUsed/>
    <w:rsid w:val="00AF3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B19"/>
  </w:style>
  <w:style w:type="character" w:styleId="Hipercze">
    <w:name w:val="Hyperlink"/>
    <w:basedOn w:val="Domylnaczcionkaakapitu"/>
    <w:uiPriority w:val="99"/>
    <w:unhideWhenUsed/>
    <w:rsid w:val="00AF3B19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F3B1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97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8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do24@wp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zdalnyDell8</dc:creator>
  <cp:keywords/>
  <dc:description/>
  <cp:lastModifiedBy>zdalnyDell8</cp:lastModifiedBy>
  <cp:revision>2</cp:revision>
  <cp:lastPrinted>2021-03-22T09:48:00Z</cp:lastPrinted>
  <dcterms:created xsi:type="dcterms:W3CDTF">2021-03-01T20:38:00Z</dcterms:created>
  <dcterms:modified xsi:type="dcterms:W3CDTF">2021-03-22T09:48:00Z</dcterms:modified>
</cp:coreProperties>
</file>