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D7067D" w14:textId="4FD1EBBE" w:rsidR="00252AE2" w:rsidRDefault="00252AE2" w:rsidP="00252AE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252AE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Wymagane dokumenty:</w:t>
      </w:r>
    </w:p>
    <w:p w14:paraId="434DC319" w14:textId="77777777" w:rsidR="00E531FD" w:rsidRPr="00252AE2" w:rsidRDefault="00E531FD" w:rsidP="00252A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D20EABC" w14:textId="77777777" w:rsidR="00252AE2" w:rsidRPr="00252AE2" w:rsidRDefault="00252AE2" w:rsidP="00252A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2AE2">
        <w:rPr>
          <w:rFonts w:ascii="Times New Roman" w:eastAsia="Times New Roman" w:hAnsi="Times New Roman" w:cs="Times New Roman"/>
          <w:sz w:val="24"/>
          <w:szCs w:val="24"/>
          <w:lang w:eastAsia="pl-PL"/>
        </w:rPr>
        <w:t>1.Informacja o wyrobach zawierających azbest  </w:t>
      </w:r>
    </w:p>
    <w:p w14:paraId="22DA1BEB" w14:textId="15B2D75F" w:rsidR="00252AE2" w:rsidRPr="00252AE2" w:rsidRDefault="00E54A53" w:rsidP="00252A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4" w:history="1">
        <w:r w:rsidR="00252AE2" w:rsidRPr="00E54A53"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– druk do pobrania .</w:t>
        </w:r>
        <w:proofErr w:type="spellStart"/>
        <w:r w:rsidR="00252AE2" w:rsidRPr="00E54A53"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doc</w:t>
        </w:r>
        <w:proofErr w:type="spellEnd"/>
      </w:hyperlink>
    </w:p>
    <w:p w14:paraId="24C3DA5D" w14:textId="77777777" w:rsidR="00252AE2" w:rsidRPr="00252AE2" w:rsidRDefault="00252AE2" w:rsidP="00252A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2AE2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14:paraId="089CDBB5" w14:textId="77777777" w:rsidR="00252AE2" w:rsidRPr="00252AE2" w:rsidRDefault="00252AE2" w:rsidP="00252A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2AE2">
        <w:rPr>
          <w:rFonts w:ascii="Times New Roman" w:eastAsia="Times New Roman" w:hAnsi="Times New Roman" w:cs="Times New Roman"/>
          <w:sz w:val="24"/>
          <w:szCs w:val="24"/>
          <w:lang w:eastAsia="pl-PL"/>
        </w:rPr>
        <w:t>2. Ocena stanu i możliwości bezpiecznego użytkowania wyrobów zawierających azbest.</w:t>
      </w:r>
    </w:p>
    <w:p w14:paraId="04A571E5" w14:textId="4BE251E0" w:rsidR="00252AE2" w:rsidRPr="00252AE2" w:rsidRDefault="00E54A53" w:rsidP="00252A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history="1">
        <w:r w:rsidR="00252AE2" w:rsidRPr="00E54A53"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– druk do pobrania .</w:t>
        </w:r>
        <w:proofErr w:type="spellStart"/>
        <w:r w:rsidR="00252AE2" w:rsidRPr="00E54A53"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doc</w:t>
        </w:r>
        <w:proofErr w:type="spellEnd"/>
      </w:hyperlink>
    </w:p>
    <w:p w14:paraId="0E14B922" w14:textId="4F44E2DE" w:rsidR="00252AE2" w:rsidRPr="00252AE2" w:rsidRDefault="00252AE2" w:rsidP="00252A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2AE2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14:paraId="4C0F11FC" w14:textId="77777777" w:rsidR="00252AE2" w:rsidRPr="00252AE2" w:rsidRDefault="00252AE2" w:rsidP="00252A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2AE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Opłaty za zezwolenia, licencje:</w:t>
      </w:r>
    </w:p>
    <w:p w14:paraId="0861704B" w14:textId="45707D49" w:rsidR="00252AE2" w:rsidRPr="00252AE2" w:rsidRDefault="00252AE2" w:rsidP="00252A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2AE2">
        <w:rPr>
          <w:rFonts w:ascii="Times New Roman" w:eastAsia="Times New Roman" w:hAnsi="Times New Roman" w:cs="Times New Roman"/>
          <w:sz w:val="24"/>
          <w:szCs w:val="24"/>
          <w:lang w:eastAsia="pl-PL"/>
        </w:rPr>
        <w:t>Nie dotyczy</w:t>
      </w:r>
    </w:p>
    <w:p w14:paraId="1D1D9E54" w14:textId="77777777" w:rsidR="00252AE2" w:rsidRPr="00252AE2" w:rsidRDefault="00252AE2" w:rsidP="00252A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2AE2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14:paraId="144FAF05" w14:textId="77777777" w:rsidR="00252AE2" w:rsidRPr="00252AE2" w:rsidRDefault="00252AE2" w:rsidP="00252A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2AE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Opłata skarbowa:</w:t>
      </w:r>
    </w:p>
    <w:p w14:paraId="4FFA16A0" w14:textId="77777777" w:rsidR="00252AE2" w:rsidRPr="00252AE2" w:rsidRDefault="00252AE2" w:rsidP="00252A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2AE2">
        <w:rPr>
          <w:rFonts w:ascii="Times New Roman" w:eastAsia="Times New Roman" w:hAnsi="Times New Roman" w:cs="Times New Roman"/>
          <w:sz w:val="24"/>
          <w:szCs w:val="24"/>
          <w:lang w:eastAsia="pl-PL"/>
        </w:rPr>
        <w:t>Bez opłat</w:t>
      </w:r>
    </w:p>
    <w:p w14:paraId="48B408ED" w14:textId="04BF0999" w:rsidR="00252AE2" w:rsidRPr="00252AE2" w:rsidRDefault="00252AE2" w:rsidP="00252A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2AE2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14:paraId="3DC73F45" w14:textId="77777777" w:rsidR="00252AE2" w:rsidRPr="00252AE2" w:rsidRDefault="00252AE2" w:rsidP="00252A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2AE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 złożenia dokumentów:</w:t>
      </w:r>
    </w:p>
    <w:p w14:paraId="399A6263" w14:textId="77777777" w:rsidR="00252AE2" w:rsidRDefault="00252AE2" w:rsidP="00252A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Urząd Gminy w Zaniemyślu</w:t>
      </w:r>
    </w:p>
    <w:p w14:paraId="72BD32DF" w14:textId="77777777" w:rsidR="00252AE2" w:rsidRDefault="00252AE2" w:rsidP="00252A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ul. Średzka 9</w:t>
      </w:r>
    </w:p>
    <w:p w14:paraId="33C99177" w14:textId="3DF0C372" w:rsidR="00252AE2" w:rsidRPr="00252AE2" w:rsidRDefault="00252AE2" w:rsidP="00E531F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63-020 Zaniemyśl</w:t>
      </w:r>
    </w:p>
    <w:p w14:paraId="56DE58B2" w14:textId="77777777" w:rsidR="00252AE2" w:rsidRPr="00252AE2" w:rsidRDefault="00252AE2" w:rsidP="00252A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2AE2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14:paraId="2AFD9608" w14:textId="77777777" w:rsidR="00252AE2" w:rsidRPr="00252AE2" w:rsidRDefault="00252AE2" w:rsidP="00252A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2AE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Termin załatwienia sprawy:</w:t>
      </w:r>
    </w:p>
    <w:p w14:paraId="5D7183ED" w14:textId="77777777" w:rsidR="00252AE2" w:rsidRPr="00252AE2" w:rsidRDefault="00252AE2" w:rsidP="00252A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2AE2">
        <w:rPr>
          <w:rFonts w:ascii="Times New Roman" w:eastAsia="Times New Roman" w:hAnsi="Times New Roman" w:cs="Times New Roman"/>
          <w:sz w:val="24"/>
          <w:szCs w:val="24"/>
          <w:lang w:eastAsia="pl-PL"/>
        </w:rPr>
        <w:t>- </w:t>
      </w:r>
    </w:p>
    <w:p w14:paraId="66DEFED3" w14:textId="77777777" w:rsidR="00252AE2" w:rsidRPr="00252AE2" w:rsidRDefault="00252AE2" w:rsidP="00252A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2AE2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14:paraId="2E46B9CD" w14:textId="77777777" w:rsidR="00252AE2" w:rsidRPr="00252AE2" w:rsidRDefault="00252AE2" w:rsidP="00252AE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252AE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Komórka odpowiedzialna:</w:t>
      </w:r>
    </w:p>
    <w:p w14:paraId="011ABE95" w14:textId="73235A29" w:rsidR="00252AE2" w:rsidRPr="00252AE2" w:rsidRDefault="00252AE2" w:rsidP="00252A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2AE2">
        <w:rPr>
          <w:rFonts w:ascii="Times New Roman" w:hAnsi="Times New Roman" w:cs="Times New Roman"/>
          <w:sz w:val="24"/>
          <w:szCs w:val="24"/>
        </w:rPr>
        <w:t>Referat Infrastruktury Urzędu Gminy, pokój nr 104</w:t>
      </w:r>
    </w:p>
    <w:p w14:paraId="157F824F" w14:textId="3DAC7FBD" w:rsidR="00252AE2" w:rsidRPr="00252AE2" w:rsidRDefault="00252AE2" w:rsidP="00252A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2AE2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14:paraId="57B6D449" w14:textId="77777777" w:rsidR="00252AE2" w:rsidRPr="00252AE2" w:rsidRDefault="00252AE2" w:rsidP="00252A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2AE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Tryb odwoławczy:</w:t>
      </w:r>
    </w:p>
    <w:p w14:paraId="1BFAC838" w14:textId="77777777" w:rsidR="00252AE2" w:rsidRPr="00252AE2" w:rsidRDefault="00252AE2" w:rsidP="00252A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2AE2">
        <w:rPr>
          <w:rFonts w:ascii="Times New Roman" w:eastAsia="Times New Roman" w:hAnsi="Times New Roman" w:cs="Times New Roman"/>
          <w:sz w:val="24"/>
          <w:szCs w:val="24"/>
          <w:lang w:eastAsia="pl-PL"/>
        </w:rPr>
        <w:t>Nie ma zastosowania</w:t>
      </w:r>
    </w:p>
    <w:p w14:paraId="68309412" w14:textId="0CE73B2F" w:rsidR="00252AE2" w:rsidRPr="00252AE2" w:rsidRDefault="00252AE2" w:rsidP="00252A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2AE2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14:paraId="2AAD72D9" w14:textId="77777777" w:rsidR="00252AE2" w:rsidRPr="00252AE2" w:rsidRDefault="00252AE2" w:rsidP="00252A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2AE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Dodatkowe informacje:</w:t>
      </w:r>
    </w:p>
    <w:p w14:paraId="5B1BAF6B" w14:textId="77777777" w:rsidR="00252AE2" w:rsidRPr="00252AE2" w:rsidRDefault="00252AE2" w:rsidP="00252A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2AE2">
        <w:rPr>
          <w:rFonts w:ascii="Times New Roman" w:eastAsia="Times New Roman" w:hAnsi="Times New Roman" w:cs="Times New Roman"/>
          <w:sz w:val="24"/>
          <w:szCs w:val="24"/>
          <w:lang w:eastAsia="pl-PL"/>
        </w:rPr>
        <w:t>Na właścicielu, zarządcy bądź użytkowniku nieruchomości, na której znajdują się wyroby zawierające azbest, spoczywa obowiązek sporządzenia informacji o wyrobach zawierających azbest i miejscu ich wykorzystywania w formie inwentaryzacji z natury. Należy ją składać w terminie do 31 stycznia za poprzedni rok kalendarzowy. </w:t>
      </w:r>
    </w:p>
    <w:p w14:paraId="50258BBD" w14:textId="04B34ACF" w:rsidR="00252AE2" w:rsidRPr="00252AE2" w:rsidRDefault="00252AE2" w:rsidP="00252A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2A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Osoby fizyczne nie będące przedsiębiorcami przedkładają sporządzone informacje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wójtowi.</w:t>
      </w:r>
      <w:r w:rsidRPr="00252A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Podmioty prawne informacje składają marszałkowi województwa.</w:t>
      </w:r>
    </w:p>
    <w:p w14:paraId="4B6EB2C4" w14:textId="77777777" w:rsidR="00252AE2" w:rsidRPr="00252AE2" w:rsidRDefault="00252AE2" w:rsidP="00252A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2AE2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14:paraId="70CCF2A0" w14:textId="54265B45" w:rsidR="00252AE2" w:rsidRPr="00252AE2" w:rsidRDefault="00252AE2" w:rsidP="00252A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2A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Wójt </w:t>
      </w:r>
      <w:r w:rsidRPr="00252AE2">
        <w:rPr>
          <w:rFonts w:ascii="Times New Roman" w:eastAsia="Times New Roman" w:hAnsi="Times New Roman" w:cs="Times New Roman"/>
          <w:sz w:val="24"/>
          <w:szCs w:val="24"/>
          <w:lang w:eastAsia="pl-PL"/>
        </w:rPr>
        <w:t>zobowiązany jest do aktualizacji BAZY AZBESTOWEJ na podstawie złożonych przez osoby fizyczne informacji oraz do sporządzenia zbiorczej informacji z terenu gminy i przekazania jej do 31 marca każdego roku marszałkowi województwa.</w:t>
      </w:r>
    </w:p>
    <w:p w14:paraId="0184D3C6" w14:textId="77777777" w:rsidR="00252AE2" w:rsidRPr="00252AE2" w:rsidRDefault="00252AE2" w:rsidP="00252A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2AE2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14:paraId="5FBCF8EB" w14:textId="77777777" w:rsidR="00252AE2" w:rsidRPr="00252AE2" w:rsidRDefault="00252AE2" w:rsidP="00252A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2AE2">
        <w:rPr>
          <w:rFonts w:ascii="Times New Roman" w:eastAsia="Times New Roman" w:hAnsi="Times New Roman" w:cs="Times New Roman"/>
          <w:sz w:val="24"/>
          <w:szCs w:val="24"/>
          <w:lang w:eastAsia="pl-PL"/>
        </w:rPr>
        <w:t>2. Prace związane z usuwaniem wyrobów azbestowych i ich transportem mogą być prowadzone tylko przez wyspecjalizowane firmy, a odpady azbestowe można  składować tylko na wyznaczonych składowiskach odpadów niebezpiecznych.</w:t>
      </w:r>
    </w:p>
    <w:p w14:paraId="6FA62CBB" w14:textId="77777777" w:rsidR="00252AE2" w:rsidRPr="00252AE2" w:rsidRDefault="00252AE2" w:rsidP="00252A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2AE2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14:paraId="550EF3AC" w14:textId="77777777" w:rsidR="00252AE2" w:rsidRPr="00252AE2" w:rsidRDefault="00252AE2" w:rsidP="00252A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2AE2">
        <w:rPr>
          <w:rFonts w:ascii="Times New Roman" w:eastAsia="Times New Roman" w:hAnsi="Times New Roman" w:cs="Times New Roman"/>
          <w:sz w:val="24"/>
          <w:szCs w:val="24"/>
          <w:lang w:eastAsia="pl-PL"/>
        </w:rPr>
        <w:t>3. Wykorzystywanie azbestu lub wyrobów zawierających azbest dopuszcza się w użytkowanych instalacjach lub urządzeniach nie dłużej niż do 31 grudnia  2032 r.</w:t>
      </w:r>
    </w:p>
    <w:p w14:paraId="39A7037F" w14:textId="77777777" w:rsidR="00252AE2" w:rsidRPr="00252AE2" w:rsidRDefault="00252AE2" w:rsidP="00252A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2AE2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14:paraId="3CD2FA52" w14:textId="1DAD4B4E" w:rsidR="004436E9" w:rsidRPr="00E531FD" w:rsidRDefault="00252AE2" w:rsidP="00E531F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2AE2">
        <w:rPr>
          <w:rFonts w:ascii="Times New Roman" w:eastAsia="Times New Roman" w:hAnsi="Times New Roman" w:cs="Times New Roman"/>
          <w:sz w:val="24"/>
          <w:szCs w:val="24"/>
          <w:lang w:eastAsia="pl-PL"/>
        </w:rPr>
        <w:t>4. Obrót azbestem lub wyrobami zawierającymi azbest podlega grzywnie lub karze ograniczenia wolności albo karze pozbawienia wolności od 3 miesięcy do lat 5.</w:t>
      </w:r>
    </w:p>
    <w:sectPr w:rsidR="004436E9" w:rsidRPr="00E531FD" w:rsidSect="00E531FD">
      <w:pgSz w:w="11906" w:h="16838"/>
      <w:pgMar w:top="1417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37C7"/>
    <w:rsid w:val="00252AE2"/>
    <w:rsid w:val="004436E9"/>
    <w:rsid w:val="00C57C1C"/>
    <w:rsid w:val="00D937C7"/>
    <w:rsid w:val="00E531FD"/>
    <w:rsid w:val="00E5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3CD6FA"/>
  <w15:chartTrackingRefBased/>
  <w15:docId w15:val="{F82193FA-C7E4-425F-9F9E-E23A0C978C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252A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E54A53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54A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4096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49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95216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160514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16676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96055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44933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826934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066907"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109664"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1644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6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73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288836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8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60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38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329428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83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10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0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080251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133282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550177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995789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52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5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29404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29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2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73304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24539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18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94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1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959263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3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45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55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990782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514112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23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995122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06100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617652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908595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426538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818201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576603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Ocena%20stanu%20i%20mo&#380;liwo&#347;ci%20bezpiecznego%20u&#380;ytkowania%20wyrob&#243;w%20zawieraj&#261;cych%20azbest..docx" TargetMode="External"/><Relationship Id="rId4" Type="http://schemas.openxmlformats.org/officeDocument/2006/relationships/hyperlink" Target="Informacja%20o%20wyrobach%20zawieraj&#261;cych%20azbest.doc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282</Words>
  <Characters>1694</Characters>
  <Application>Microsoft Office Word</Application>
  <DocSecurity>0</DocSecurity>
  <Lines>14</Lines>
  <Paragraphs>3</Paragraphs>
  <ScaleCrop>false</ScaleCrop>
  <Company/>
  <LinksUpToDate>false</LinksUpToDate>
  <CharactersWithSpaces>1973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Honorata</dc:creator>
  <cp:keywords/>
  <dc:description/>
  <cp:lastModifiedBy>adasik</cp:lastModifiedBy>
  <cp:revision>3</cp:revision>
  <dcterms:created xsi:type="dcterms:W3CDTF">2021-01-18T11:29:00Z</dcterms:created>
  <dcterms:modified xsi:type="dcterms:W3CDTF">2021-01-18T11:30:00Z</dcterms:modified>
</cp:coreProperties>
</file>